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13FE2" w14:textId="77777777" w:rsidR="005B4126" w:rsidRDefault="005B4126" w:rsidP="00A33A90">
      <w:pPr>
        <w:spacing w:before="200" w:after="200"/>
        <w:rPr>
          <w:rFonts w:eastAsia="Calibri"/>
        </w:rPr>
      </w:pPr>
      <w:r>
        <w:rPr>
          <w:rFonts w:eastAsia="Calibri"/>
        </w:rPr>
        <w:t xml:space="preserve">Hi Bonny- </w:t>
      </w:r>
    </w:p>
    <w:p w14:paraId="566A2248" w14:textId="77777777" w:rsidR="005B4126" w:rsidRDefault="005B4126" w:rsidP="00A33A90">
      <w:pPr>
        <w:spacing w:before="200" w:after="200"/>
        <w:rPr>
          <w:rFonts w:eastAsia="Calibri"/>
        </w:rPr>
      </w:pPr>
      <w:proofErr w:type="gramStart"/>
      <w:r>
        <w:rPr>
          <w:rFonts w:eastAsia="Calibri"/>
        </w:rPr>
        <w:t>Trying</w:t>
      </w:r>
      <w:proofErr w:type="gramEnd"/>
      <w:r>
        <w:rPr>
          <w:rFonts w:eastAsia="Calibri"/>
        </w:rPr>
        <w:t xml:space="preserve"> to get clear on our reg changes for tomorrow’s discussion and compared the last regs we have to the new ones you sent. </w:t>
      </w:r>
    </w:p>
    <w:p w14:paraId="0BA2C0B0" w14:textId="15F9E7CB" w:rsidR="005B4126" w:rsidRDefault="005B4126" w:rsidP="00A33A90">
      <w:pPr>
        <w:spacing w:before="200" w:after="200"/>
        <w:rPr>
          <w:rFonts w:eastAsia="Calibri"/>
        </w:rPr>
      </w:pPr>
      <w:r>
        <w:rPr>
          <w:rFonts w:eastAsia="Calibri"/>
        </w:rPr>
        <w:t xml:space="preserve">The proposed </w:t>
      </w:r>
      <w:r w:rsidR="00D860E7">
        <w:rPr>
          <w:rFonts w:eastAsia="Calibri"/>
        </w:rPr>
        <w:t xml:space="preserve">new </w:t>
      </w:r>
      <w:r>
        <w:rPr>
          <w:rFonts w:eastAsia="Calibri"/>
        </w:rPr>
        <w:t>regs contain the following new language:</w:t>
      </w:r>
    </w:p>
    <w:p w14:paraId="09E076A0" w14:textId="6437CCB1" w:rsidR="005B4126" w:rsidRDefault="005B4126" w:rsidP="005B4126">
      <w:pPr>
        <w:pStyle w:val="ListParagraph"/>
        <w:numPr>
          <w:ilvl w:val="0"/>
          <w:numId w:val="4"/>
        </w:numPr>
        <w:spacing w:before="200" w:after="200"/>
        <w:rPr>
          <w:rFonts w:eastAsia="Calibri"/>
        </w:rPr>
      </w:pPr>
      <w:r>
        <w:rPr>
          <w:rFonts w:eastAsia="Calibri"/>
        </w:rPr>
        <w:t>4 new “whereas” clauses in the Statement of purpose</w:t>
      </w:r>
    </w:p>
    <w:p w14:paraId="664A7FE7" w14:textId="51505133" w:rsidR="005B4126" w:rsidRDefault="005B4126" w:rsidP="005B4126">
      <w:pPr>
        <w:pStyle w:val="ListParagraph"/>
        <w:numPr>
          <w:ilvl w:val="0"/>
          <w:numId w:val="4"/>
        </w:numPr>
        <w:spacing w:before="200" w:after="200"/>
        <w:rPr>
          <w:rFonts w:eastAsia="Calibri"/>
        </w:rPr>
      </w:pPr>
      <w:r>
        <w:rPr>
          <w:rFonts w:eastAsia="Calibri"/>
        </w:rPr>
        <w:t>1 new definition (Bona fide purchaser</w:t>
      </w:r>
    </w:p>
    <w:p w14:paraId="0F28C64E" w14:textId="3B0B6ED5" w:rsidR="005B4126" w:rsidRDefault="005B4126" w:rsidP="005B4126">
      <w:pPr>
        <w:pStyle w:val="ListParagraph"/>
        <w:numPr>
          <w:ilvl w:val="0"/>
          <w:numId w:val="4"/>
        </w:numPr>
        <w:spacing w:before="200" w:after="200"/>
        <w:rPr>
          <w:rFonts w:eastAsia="Calibri"/>
        </w:rPr>
      </w:pPr>
      <w:r>
        <w:rPr>
          <w:rFonts w:eastAsia="Calibri"/>
        </w:rPr>
        <w:t xml:space="preserve">Manufacturer </w:t>
      </w:r>
      <w:proofErr w:type="gramStart"/>
      <w:r>
        <w:rPr>
          <w:rFonts w:eastAsia="Calibri"/>
        </w:rPr>
        <w:t>doc</w:t>
      </w:r>
      <w:proofErr w:type="gramEnd"/>
      <w:r>
        <w:rPr>
          <w:rFonts w:eastAsia="Calibri"/>
        </w:rPr>
        <w:t xml:space="preserve"> requirements: 1-7 </w:t>
      </w:r>
      <w:r w:rsidR="00D860E7">
        <w:rPr>
          <w:rFonts w:eastAsia="Calibri"/>
        </w:rPr>
        <w:t>under Manufacturer Doc Definition</w:t>
      </w:r>
    </w:p>
    <w:p w14:paraId="7BFA39B4" w14:textId="1FB5964E" w:rsidR="00D860E7" w:rsidRDefault="00D860E7" w:rsidP="005B4126">
      <w:pPr>
        <w:pStyle w:val="ListParagraph"/>
        <w:numPr>
          <w:ilvl w:val="0"/>
          <w:numId w:val="4"/>
        </w:numPr>
        <w:spacing w:before="200" w:after="200"/>
        <w:rPr>
          <w:rFonts w:eastAsia="Calibri"/>
        </w:rPr>
      </w:pPr>
      <w:r>
        <w:rPr>
          <w:rFonts w:eastAsia="Calibri"/>
        </w:rPr>
        <w:t>Oral Nic pouch definition</w:t>
      </w:r>
    </w:p>
    <w:p w14:paraId="70F3BB44" w14:textId="7F4570E4" w:rsidR="00D860E7" w:rsidRPr="00D860E7" w:rsidRDefault="00D860E7" w:rsidP="005B4126">
      <w:pPr>
        <w:pStyle w:val="ListParagraph"/>
        <w:numPr>
          <w:ilvl w:val="0"/>
          <w:numId w:val="4"/>
        </w:numPr>
        <w:spacing w:before="200" w:after="200"/>
        <w:rPr>
          <w:rFonts w:eastAsia="Calibri"/>
          <w:highlight w:val="yellow"/>
        </w:rPr>
      </w:pPr>
      <w:r w:rsidRPr="00D860E7">
        <w:rPr>
          <w:rFonts w:eastAsia="Calibri"/>
          <w:highlight w:val="yellow"/>
        </w:rPr>
        <w:t xml:space="preserve">Section D No sales to </w:t>
      </w:r>
      <w:proofErr w:type="gramStart"/>
      <w:r w:rsidRPr="00D860E7">
        <w:rPr>
          <w:rFonts w:eastAsia="Calibri"/>
          <w:highlight w:val="yellow"/>
        </w:rPr>
        <w:t>persons</w:t>
      </w:r>
      <w:proofErr w:type="gramEnd"/>
      <w:r w:rsidRPr="00D860E7">
        <w:rPr>
          <w:rFonts w:eastAsia="Calibri"/>
          <w:highlight w:val="yellow"/>
        </w:rPr>
        <w:t xml:space="preserve"> born after Jan 1, 2005</w:t>
      </w:r>
      <w:r>
        <w:rPr>
          <w:rFonts w:eastAsia="Calibri"/>
          <w:highlight w:val="yellow"/>
        </w:rPr>
        <w:t>- with this being the main one!</w:t>
      </w:r>
    </w:p>
    <w:p w14:paraId="44232712" w14:textId="0CAC50A9" w:rsidR="00D860E7" w:rsidRDefault="00D860E7" w:rsidP="005B4126">
      <w:pPr>
        <w:pStyle w:val="ListParagraph"/>
        <w:numPr>
          <w:ilvl w:val="0"/>
          <w:numId w:val="4"/>
        </w:numPr>
        <w:spacing w:before="200" w:after="200"/>
        <w:rPr>
          <w:rFonts w:eastAsia="Calibri"/>
        </w:rPr>
      </w:pPr>
      <w:r>
        <w:rPr>
          <w:rFonts w:eastAsia="Calibri"/>
        </w:rPr>
        <w:t xml:space="preserve">Sec G Oral </w:t>
      </w:r>
      <w:proofErr w:type="spellStart"/>
      <w:r>
        <w:rPr>
          <w:rFonts w:eastAsia="Calibri"/>
        </w:rPr>
        <w:t>nic</w:t>
      </w:r>
      <w:proofErr w:type="spellEnd"/>
      <w:r>
        <w:rPr>
          <w:rFonts w:eastAsia="Calibri"/>
        </w:rPr>
        <w:t xml:space="preserve"> pouches</w:t>
      </w:r>
    </w:p>
    <w:p w14:paraId="75B92C24" w14:textId="3BBCCEAA" w:rsidR="00D860E7" w:rsidRPr="005B4126" w:rsidRDefault="00D860E7" w:rsidP="005B4126">
      <w:pPr>
        <w:pStyle w:val="ListParagraph"/>
        <w:numPr>
          <w:ilvl w:val="0"/>
          <w:numId w:val="4"/>
        </w:numPr>
        <w:spacing w:before="200" w:after="200"/>
        <w:rPr>
          <w:rFonts w:eastAsia="Calibri"/>
        </w:rPr>
      </w:pPr>
      <w:r>
        <w:rPr>
          <w:rFonts w:eastAsia="Calibri"/>
        </w:rPr>
        <w:t>Violation choice 1 or 2 in Section V</w:t>
      </w:r>
    </w:p>
    <w:p w14:paraId="4D5935D2" w14:textId="77777777" w:rsidR="005B4126" w:rsidRDefault="005B4126" w:rsidP="00A33A90">
      <w:pPr>
        <w:spacing w:before="200" w:after="200"/>
        <w:rPr>
          <w:rFonts w:eastAsia="Calibri"/>
        </w:rPr>
      </w:pPr>
    </w:p>
    <w:p w14:paraId="1954CEC0" w14:textId="5D60D0DF" w:rsidR="00A33A90" w:rsidRDefault="00D860E7" w:rsidP="00A33A90">
      <w:pPr>
        <w:spacing w:before="200" w:after="200"/>
        <w:rPr>
          <w:rFonts w:eastAsia="Calibri"/>
        </w:rPr>
      </w:pPr>
      <w:r>
        <w:rPr>
          <w:rFonts w:eastAsia="Calibri"/>
        </w:rPr>
        <w:t>In comparing, I also noticed these were n</w:t>
      </w:r>
      <w:r w:rsidR="00A33A90">
        <w:rPr>
          <w:rFonts w:eastAsia="Calibri"/>
        </w:rPr>
        <w:t>ot in new regs:</w:t>
      </w:r>
      <w:r>
        <w:rPr>
          <w:rFonts w:eastAsia="Calibri"/>
        </w:rPr>
        <w:t xml:space="preserve"> (Will you </w:t>
      </w:r>
      <w:proofErr w:type="gramStart"/>
      <w:r>
        <w:rPr>
          <w:rFonts w:eastAsia="Calibri"/>
        </w:rPr>
        <w:t>check ?</w:t>
      </w:r>
      <w:proofErr w:type="gramEnd"/>
      <w:r>
        <w:rPr>
          <w:rFonts w:eastAsia="Calibri"/>
        </w:rPr>
        <w:t xml:space="preserve"> Maybe I don’t have the most correct, latest version)</w:t>
      </w:r>
    </w:p>
    <w:p w14:paraId="14B12FB5" w14:textId="77777777" w:rsidR="002B776E" w:rsidRDefault="002B776E" w:rsidP="002B776E">
      <w:pPr>
        <w:pStyle w:val="ListParagraph"/>
        <w:numPr>
          <w:ilvl w:val="0"/>
          <w:numId w:val="2"/>
        </w:numPr>
        <w:spacing w:before="200" w:after="200"/>
        <w:rPr>
          <w:rFonts w:eastAsia="Calibri"/>
        </w:rPr>
      </w:pPr>
      <w:r>
        <w:rPr>
          <w:rFonts w:eastAsia="Calibri"/>
        </w:rPr>
        <w:t>Statement of Purpose:</w:t>
      </w:r>
    </w:p>
    <w:p w14:paraId="62F6B4E8" w14:textId="541A6C14" w:rsidR="00A33A90" w:rsidRPr="002B776E" w:rsidRDefault="00A33A90" w:rsidP="002B776E">
      <w:pPr>
        <w:pStyle w:val="ListParagraph"/>
        <w:spacing w:before="200" w:after="200"/>
        <w:rPr>
          <w:rFonts w:eastAsia="Calibri"/>
        </w:rPr>
      </w:pPr>
      <w:proofErr w:type="gramStart"/>
      <w:r w:rsidRPr="002B776E">
        <w:rPr>
          <w:rFonts w:eastAsia="Calibri"/>
        </w:rPr>
        <w:t>Whereas,</w:t>
      </w:r>
      <w:proofErr w:type="gramEnd"/>
      <w:r w:rsidRPr="002B776E">
        <w:rPr>
          <w:rFonts w:eastAsia="Calibri"/>
        </w:rPr>
        <w:t xml:space="preserve"> ever use of e-cigarettes among students in Massachusetts is 30.9% for high schoolers and 10.9% for middle schools, representing a 20.3% decrease for high schoolers, and a 4.6% decrease for middle schoolers from 2019 to 2021;</w:t>
      </w:r>
      <w:r>
        <w:rPr>
          <w:vertAlign w:val="superscript"/>
        </w:rPr>
        <w:footnoteReference w:id="1"/>
      </w:r>
    </w:p>
    <w:p w14:paraId="3FAE6F95" w14:textId="77777777" w:rsidR="00A33A90" w:rsidRDefault="00A33A90" w:rsidP="00A33A90">
      <w:pPr>
        <w:spacing w:before="200" w:after="200"/>
        <w:rPr>
          <w:rFonts w:eastAsia="Calibri"/>
        </w:rPr>
      </w:pPr>
    </w:p>
    <w:p w14:paraId="57A8D631" w14:textId="77777777" w:rsidR="00A33A90" w:rsidRDefault="00A33A90" w:rsidP="002B776E">
      <w:pPr>
        <w:spacing w:before="200" w:after="200"/>
        <w:ind w:left="720"/>
        <w:rPr>
          <w:rFonts w:eastAsia="Calibri"/>
        </w:rPr>
      </w:pPr>
      <w:proofErr w:type="gramStart"/>
      <w:r>
        <w:rPr>
          <w:rFonts w:eastAsia="Calibri"/>
        </w:rPr>
        <w:t>Whereas,</w:t>
      </w:r>
      <w:proofErr w:type="gramEnd"/>
      <w:r>
        <w:rPr>
          <w:rFonts w:eastAsia="Calibri"/>
        </w:rPr>
        <w:t xml:space="preserve"> the New England Commission on Higher Education requires colleges and universities to maintain a safe and healthy environment for students,</w:t>
      </w:r>
      <w:r>
        <w:rPr>
          <w:rStyle w:val="FootnoteReference"/>
          <w:rFonts w:eastAsia="Calibri"/>
        </w:rPr>
        <w:footnoteReference w:id="2"/>
      </w:r>
      <w:r>
        <w:rPr>
          <w:rFonts w:eastAsia="Calibri"/>
        </w:rPr>
        <w:t xml:space="preserve"> which is incompatible with the sale of tobacco and nicotine products; </w:t>
      </w:r>
    </w:p>
    <w:p w14:paraId="42F33342" w14:textId="36E4F05A" w:rsidR="002B776E" w:rsidRDefault="002B776E" w:rsidP="002B776E">
      <w:pPr>
        <w:spacing w:before="120" w:after="120"/>
        <w:rPr>
          <w:rFonts w:eastAsia="Calibri"/>
        </w:rPr>
      </w:pPr>
      <w:proofErr w:type="spellStart"/>
      <w:r>
        <w:rPr>
          <w:rFonts w:eastAsia="Calibri"/>
        </w:rPr>
        <w:t>Sectn</w:t>
      </w:r>
      <w:proofErr w:type="spellEnd"/>
      <w:r>
        <w:rPr>
          <w:rFonts w:eastAsia="Calibri"/>
        </w:rPr>
        <w:t xml:space="preserve"> D - #</w:t>
      </w:r>
      <w:proofErr w:type="gramStart"/>
      <w:r>
        <w:rPr>
          <w:rFonts w:eastAsia="Calibri"/>
        </w:rPr>
        <w:t xml:space="preserve">4  </w:t>
      </w:r>
      <w:r>
        <w:rPr>
          <w:rFonts w:eastAsia="Calibri"/>
        </w:rPr>
        <w:t>All</w:t>
      </w:r>
      <w:proofErr w:type="gramEnd"/>
      <w:r>
        <w:rPr>
          <w:rFonts w:eastAsia="Calibri"/>
        </w:rPr>
        <w:t xml:space="preserve"> retail sales of tobacco products, as defined herein, must be face-to-face between the seller and the buyer and occur at the permitted location.</w:t>
      </w:r>
    </w:p>
    <w:p w14:paraId="30A71B72" w14:textId="77777777" w:rsidR="002B776E" w:rsidRDefault="002B776E" w:rsidP="002B776E">
      <w:pPr>
        <w:spacing w:before="120" w:after="120"/>
        <w:rPr>
          <w:rFonts w:eastAsia="Calibri"/>
        </w:rPr>
      </w:pPr>
    </w:p>
    <w:p w14:paraId="1CD01E15" w14:textId="58D69FBB" w:rsidR="002B776E" w:rsidRDefault="002B776E" w:rsidP="002B776E">
      <w:pPr>
        <w:spacing w:before="120" w:after="120"/>
        <w:rPr>
          <w:rFonts w:eastAsia="Calibri"/>
        </w:rPr>
      </w:pPr>
      <w:r>
        <w:rPr>
          <w:rFonts w:eastAsia="Calibri"/>
        </w:rPr>
        <w:t xml:space="preserve">Sec E #7 </w:t>
      </w:r>
      <w:r>
        <w:rPr>
          <w:rFonts w:eastAsia="Calibri"/>
        </w:rPr>
        <w:t>No single retail establishment shall have more than one Tobacco Product Sales Permit</w:t>
      </w:r>
    </w:p>
    <w:p w14:paraId="313993DA" w14:textId="130B6524" w:rsidR="0063470F" w:rsidRDefault="0063470F" w:rsidP="002B776E">
      <w:pPr>
        <w:spacing w:before="120" w:after="120"/>
        <w:rPr>
          <w:rFonts w:eastAsia="Calibri"/>
        </w:rPr>
      </w:pPr>
      <w:r>
        <w:rPr>
          <w:rFonts w:eastAsia="Calibri"/>
        </w:rPr>
        <w:t>Sec E (8b and c)</w:t>
      </w:r>
    </w:p>
    <w:p w14:paraId="253930C1" w14:textId="0988B1E1" w:rsidR="0063470F" w:rsidRDefault="0063470F" w:rsidP="0063470F">
      <w:pPr>
        <w:numPr>
          <w:ilvl w:val="1"/>
          <w:numId w:val="3"/>
        </w:numPr>
        <w:spacing w:before="120" w:after="120"/>
        <w:rPr>
          <w:rFonts w:eastAsia="Calibri"/>
          <w:b/>
          <w:u w:val="single"/>
        </w:rPr>
      </w:pPr>
      <w:r>
        <w:rPr>
          <w:rFonts w:eastAsia="Calibri"/>
        </w:rPr>
        <w:t>….</w:t>
      </w:r>
      <w:r w:rsidRPr="00C71A52">
        <w:rPr>
          <w:rFonts w:eastAsia="Calibri"/>
        </w:rPr>
        <w:t>and the total allowable number of Tobacco Product Sales Permits under paragraph (a) shall be reduced by the number of the retired permits.</w:t>
      </w:r>
    </w:p>
    <w:p w14:paraId="6C1F7391" w14:textId="77777777" w:rsidR="0063470F" w:rsidRPr="00C71A52" w:rsidRDefault="0063470F" w:rsidP="0063470F">
      <w:pPr>
        <w:numPr>
          <w:ilvl w:val="1"/>
          <w:numId w:val="3"/>
        </w:numPr>
        <w:spacing w:before="120" w:after="120"/>
        <w:rPr>
          <w:rFonts w:eastAsia="Calibri"/>
          <w:b/>
          <w:u w:val="single"/>
        </w:rPr>
      </w:pPr>
      <w:r>
        <w:rPr>
          <w:rFonts w:eastAsia="Calibri"/>
        </w:rPr>
        <w:t xml:space="preserve">A Tobacco Product Sales Permit shall not be issued to any new applicant for a retail location within five hundred (500) feet of a public or private elementary or secondary school as measured by a straight line from the nearest point of the </w:t>
      </w:r>
      <w:r>
        <w:rPr>
          <w:rFonts w:eastAsia="Calibri"/>
        </w:rPr>
        <w:lastRenderedPageBreak/>
        <w:t>property line of the school to the nearest point of the property line of the site of the applicant’s business premises.</w:t>
      </w:r>
    </w:p>
    <w:p w14:paraId="5535A341" w14:textId="77777777" w:rsidR="0063470F" w:rsidRPr="0063470F" w:rsidRDefault="0063470F" w:rsidP="0063470F">
      <w:pPr>
        <w:spacing w:before="120" w:after="120"/>
        <w:ind w:left="1440"/>
        <w:rPr>
          <w:rFonts w:eastAsia="Calibri"/>
          <w:b/>
          <w:u w:val="single"/>
        </w:rPr>
      </w:pPr>
    </w:p>
    <w:p w14:paraId="10504F9C" w14:textId="77777777" w:rsidR="0063470F" w:rsidRDefault="0063470F" w:rsidP="002B776E">
      <w:pPr>
        <w:spacing w:before="120" w:after="120"/>
        <w:rPr>
          <w:rFonts w:eastAsia="Calibri"/>
        </w:rPr>
      </w:pPr>
    </w:p>
    <w:p w14:paraId="4608B8DD" w14:textId="77777777" w:rsidR="00A33A90" w:rsidRDefault="00A33A90" w:rsidP="00A33A90">
      <w:pPr>
        <w:spacing w:before="200" w:after="200"/>
        <w:rPr>
          <w:rFonts w:eastAsia="Calibri"/>
        </w:rPr>
      </w:pPr>
    </w:p>
    <w:p w14:paraId="36F377B7" w14:textId="77777777" w:rsidR="008949A0" w:rsidRDefault="008949A0"/>
    <w:sectPr w:rsidR="00894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0AD11" w14:textId="77777777" w:rsidR="00A33A90" w:rsidRDefault="00A33A90" w:rsidP="00A33A90">
      <w:r>
        <w:separator/>
      </w:r>
    </w:p>
  </w:endnote>
  <w:endnote w:type="continuationSeparator" w:id="0">
    <w:p w14:paraId="3D117D0A" w14:textId="77777777" w:rsidR="00A33A90" w:rsidRDefault="00A33A90" w:rsidP="00A3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D6D23" w14:textId="77777777" w:rsidR="00A33A90" w:rsidRDefault="00A33A90" w:rsidP="00A33A90">
      <w:r>
        <w:separator/>
      </w:r>
    </w:p>
  </w:footnote>
  <w:footnote w:type="continuationSeparator" w:id="0">
    <w:p w14:paraId="7F2C42F2" w14:textId="77777777" w:rsidR="00A33A90" w:rsidRDefault="00A33A90" w:rsidP="00A33A90">
      <w:r>
        <w:continuationSeparator/>
      </w:r>
    </w:p>
  </w:footnote>
  <w:footnote w:id="1">
    <w:p w14:paraId="2D87250A" w14:textId="77777777" w:rsidR="00A33A90" w:rsidRPr="004F18A3" w:rsidRDefault="00A33A90" w:rsidP="00A33A90">
      <w:pPr>
        <w:pStyle w:val="FootnoteText"/>
      </w:pPr>
      <w:r w:rsidRPr="004F18A3">
        <w:rPr>
          <w:rStyle w:val="FootnoteReference"/>
          <w:rFonts w:eastAsiaTheme="majorEastAsia"/>
        </w:rPr>
        <w:footnoteRef/>
      </w:r>
      <w:r w:rsidRPr="004F18A3">
        <w:t xml:space="preserve"> MA YRBS 2017</w:t>
      </w:r>
    </w:p>
  </w:footnote>
  <w:footnote w:id="2">
    <w:p w14:paraId="032E02D3" w14:textId="77777777" w:rsidR="00A33A90" w:rsidRPr="004F18A3" w:rsidRDefault="00A33A90" w:rsidP="00A33A90">
      <w:pPr>
        <w:pStyle w:val="FootnoteText"/>
      </w:pPr>
      <w:r w:rsidRPr="004F18A3">
        <w:rPr>
          <w:rStyle w:val="FootnoteReference"/>
          <w:rFonts w:eastAsiaTheme="majorEastAsia"/>
        </w:rPr>
        <w:footnoteRef/>
      </w:r>
      <w:r w:rsidRPr="004F18A3">
        <w:t xml:space="preserve"> New England Commission on Higher Education, </w:t>
      </w:r>
      <w:r w:rsidRPr="004F18A3">
        <w:rPr>
          <w:i/>
          <w:iCs/>
        </w:rPr>
        <w:t>Standards for Accreditation</w:t>
      </w:r>
      <w:r w:rsidRPr="004F18A3">
        <w:t xml:space="preserve"> at 24 (2021), https://www.neche.org/resources/ standards-for-accreditation.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C4D15"/>
    <w:multiLevelType w:val="hybridMultilevel"/>
    <w:tmpl w:val="4196A8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A6DCA"/>
    <w:multiLevelType w:val="hybridMultilevel"/>
    <w:tmpl w:val="2A5ECA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CFBCE262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A19A8"/>
    <w:multiLevelType w:val="hybridMultilevel"/>
    <w:tmpl w:val="D2D86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545B2"/>
    <w:multiLevelType w:val="hybridMultilevel"/>
    <w:tmpl w:val="1F127058"/>
    <w:lvl w:ilvl="0" w:tplc="5CACB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413539">
    <w:abstractNumId w:val="3"/>
  </w:num>
  <w:num w:numId="2" w16cid:durableId="131800923">
    <w:abstractNumId w:val="0"/>
  </w:num>
  <w:num w:numId="3" w16cid:durableId="1059324942">
    <w:abstractNumId w:val="1"/>
  </w:num>
  <w:num w:numId="4" w16cid:durableId="621109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A90"/>
    <w:rsid w:val="002B776E"/>
    <w:rsid w:val="002D6041"/>
    <w:rsid w:val="0030529F"/>
    <w:rsid w:val="005B4126"/>
    <w:rsid w:val="0063470F"/>
    <w:rsid w:val="008949A0"/>
    <w:rsid w:val="00A33A90"/>
    <w:rsid w:val="00C56CC6"/>
    <w:rsid w:val="00D8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7F2F4"/>
  <w15:chartTrackingRefBased/>
  <w15:docId w15:val="{66C20F70-E60D-4260-95A0-8510020E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A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A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A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A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A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A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A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A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A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A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A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A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A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A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A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A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A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A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A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A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A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A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A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A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A90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semiHidden/>
    <w:unhideWhenUsed/>
    <w:rsid w:val="00A33A9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3A9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semiHidden/>
    <w:unhideWhenUsed/>
    <w:rsid w:val="00A33A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Carroll</dc:creator>
  <cp:keywords/>
  <dc:description/>
  <cp:lastModifiedBy>Karin Carroll</cp:lastModifiedBy>
  <cp:revision>1</cp:revision>
  <dcterms:created xsi:type="dcterms:W3CDTF">2025-02-19T17:02:00Z</dcterms:created>
  <dcterms:modified xsi:type="dcterms:W3CDTF">2025-02-19T17:53:00Z</dcterms:modified>
</cp:coreProperties>
</file>