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A8F57" w14:textId="6C832BF1" w:rsidR="00295E94" w:rsidRDefault="00295E94" w:rsidP="00295E94">
      <w:pPr>
        <w:ind w:left="1440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Nicotine Free Generation </w:t>
      </w:r>
    </w:p>
    <w:p w14:paraId="6669CD60" w14:textId="77777777" w:rsidR="00295E94" w:rsidRDefault="00295E94" w:rsidP="00295E94">
      <w:pPr>
        <w:rPr>
          <w:sz w:val="28"/>
          <w:szCs w:val="28"/>
        </w:rPr>
      </w:pPr>
    </w:p>
    <w:p w14:paraId="03F8D4BD" w14:textId="2B4D14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Tobacco use is still the leading cause of preventable death in the US.  Every year almost half a million Americans die prematurely of smoking related disease.  Billions of dollars are spent on smoking related illnesses.  So, what have we done about it?</w:t>
      </w:r>
    </w:p>
    <w:p w14:paraId="7C06099C" w14:textId="4771E28B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The Federal government banned flavored cigarettes in 2009.  And the US has significant restrictions on advertising. </w:t>
      </w:r>
    </w:p>
    <w:p w14:paraId="0EAB934C" w14:textId="748BC19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We’re waiting for the White House to sign an FDA ban on menthol cigarettes.  </w:t>
      </w:r>
    </w:p>
    <w:p w14:paraId="673E7431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Meanwhile local Boards of Health have made a huge difference.</w:t>
      </w:r>
    </w:p>
    <w:p w14:paraId="61FC74BC" w14:textId="235C652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.  Local boards led the campaign for a </w:t>
      </w:r>
      <w:r>
        <w:rPr>
          <w:sz w:val="28"/>
          <w:szCs w:val="28"/>
          <w:u w:val="single"/>
        </w:rPr>
        <w:t>smoke-free workplace law</w:t>
      </w:r>
      <w:r>
        <w:rPr>
          <w:sz w:val="28"/>
          <w:szCs w:val="28"/>
        </w:rPr>
        <w:t xml:space="preserve"> two decades ago, against extreme pushback, especially from restaurants and bars.  They had the conviction and the courage to adopt this progressive policy.  And now we can’t imagine going into a restaurant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theater or bar, say nothing about a hospital or a school; or riding on a subway, bus, train or plane where someone is smoking.  </w:t>
      </w:r>
    </w:p>
    <w:p w14:paraId="2D173095" w14:textId="617537D0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Local Boards</w:t>
      </w:r>
      <w:r w:rsidR="00730DF7">
        <w:rPr>
          <w:sz w:val="28"/>
          <w:szCs w:val="28"/>
        </w:rPr>
        <w:t>, including this one,</w:t>
      </w:r>
      <w:r>
        <w:rPr>
          <w:sz w:val="28"/>
          <w:szCs w:val="28"/>
        </w:rPr>
        <w:t xml:space="preserve"> adopted many tobacco regulations over the years all of which were designed to reduce smoking and youth access to tobacco.  Local Boards were early adopters of T-21, </w:t>
      </w:r>
      <w:r w:rsidR="005E3325">
        <w:rPr>
          <w:sz w:val="28"/>
          <w:szCs w:val="28"/>
        </w:rPr>
        <w:t>p</w:t>
      </w:r>
      <w:r>
        <w:rPr>
          <w:sz w:val="28"/>
          <w:szCs w:val="28"/>
        </w:rPr>
        <w:t>harmac</w:t>
      </w:r>
      <w:r w:rsidR="005E3325">
        <w:rPr>
          <w:sz w:val="28"/>
          <w:szCs w:val="28"/>
        </w:rPr>
        <w:t>y</w:t>
      </w:r>
      <w:r>
        <w:rPr>
          <w:sz w:val="28"/>
          <w:szCs w:val="28"/>
        </w:rPr>
        <w:t xml:space="preserve"> ban, flavor restriction, cigar minimum price, permit cap, and proximity ban</w:t>
      </w:r>
      <w:r w:rsidR="005E3325">
        <w:rPr>
          <w:sz w:val="28"/>
          <w:szCs w:val="28"/>
        </w:rPr>
        <w:t>,</w:t>
      </w:r>
      <w:r>
        <w:rPr>
          <w:sz w:val="28"/>
          <w:szCs w:val="28"/>
        </w:rPr>
        <w:t xml:space="preserve"> as well as a ban on smoking bars.  Some of these policies have since made their way into state law.</w:t>
      </w:r>
    </w:p>
    <w:p w14:paraId="6DAF8743" w14:textId="0D5FF82E" w:rsidR="00295E94" w:rsidRDefault="00295E94" w:rsidP="00295E94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So</w:t>
      </w:r>
      <w:proofErr w:type="gramEnd"/>
      <w:r>
        <w:rPr>
          <w:sz w:val="28"/>
          <w:szCs w:val="28"/>
        </w:rPr>
        <w:t xml:space="preserve"> what has all this legislation, regulation, and policy change accomplished?   It has moved the needle - a bit.  However, people still smoke, millions are still affected by smoking; and vaping in our schools remains a serious issue.</w:t>
      </w:r>
    </w:p>
    <w:p w14:paraId="4B0857CC" w14:textId="1C685C9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Now may be the time for a strategy that will start us on </w:t>
      </w:r>
      <w:r w:rsidR="005E3325">
        <w:rPr>
          <w:sz w:val="28"/>
          <w:szCs w:val="28"/>
        </w:rPr>
        <w:t>a</w:t>
      </w:r>
      <w:r>
        <w:rPr>
          <w:sz w:val="28"/>
          <w:szCs w:val="28"/>
        </w:rPr>
        <w:t xml:space="preserve"> path </w:t>
      </w:r>
      <w:r w:rsidR="005E3325">
        <w:rPr>
          <w:sz w:val="28"/>
          <w:szCs w:val="28"/>
        </w:rPr>
        <w:t>t</w:t>
      </w:r>
      <w:r>
        <w:rPr>
          <w:sz w:val="28"/>
          <w:szCs w:val="28"/>
        </w:rPr>
        <w:t>o end nicotine addiction.</w:t>
      </w:r>
    </w:p>
    <w:p w14:paraId="1A1D03E2" w14:textId="327DA5F6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2020 the Town of Brookline passed a by-law that made it illegal for Brookline retailers to sell tobacco to anyone born after 1/1/2000.  </w:t>
      </w:r>
    </w:p>
    <w:p w14:paraId="662AA641" w14:textId="71FBC1AC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It’s </w:t>
      </w:r>
      <w:proofErr w:type="gramStart"/>
      <w:r>
        <w:rPr>
          <w:sz w:val="28"/>
          <w:szCs w:val="28"/>
        </w:rPr>
        <w:t>actually pretty</w:t>
      </w:r>
      <w:proofErr w:type="gramEnd"/>
      <w:r>
        <w:rPr>
          <w:sz w:val="28"/>
          <w:szCs w:val="28"/>
        </w:rPr>
        <w:t xml:space="preserve"> simple.  As of 1/1/2020, anyone purchasing a tobacco product </w:t>
      </w:r>
      <w:proofErr w:type="gramStart"/>
      <w:r>
        <w:rPr>
          <w:sz w:val="28"/>
          <w:szCs w:val="28"/>
        </w:rPr>
        <w:t>has to</w:t>
      </w:r>
      <w:proofErr w:type="gramEnd"/>
      <w:r>
        <w:rPr>
          <w:sz w:val="28"/>
          <w:szCs w:val="28"/>
        </w:rPr>
        <w:t xml:space="preserve"> be born before 1/1/2000.  Brookline retailers </w:t>
      </w:r>
      <w:proofErr w:type="gramStart"/>
      <w:r>
        <w:rPr>
          <w:sz w:val="28"/>
          <w:szCs w:val="28"/>
        </w:rPr>
        <w:t>have to</w:t>
      </w:r>
      <w:proofErr w:type="gramEnd"/>
      <w:r>
        <w:rPr>
          <w:sz w:val="28"/>
          <w:szCs w:val="28"/>
        </w:rPr>
        <w:t xml:space="preserve"> remember one date, whereas now the Minimum Legal Sales Age changes every single day.</w:t>
      </w:r>
    </w:p>
    <w:p w14:paraId="0D38EB73" w14:textId="0B5459C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No one who is already 21 loses his or her “privilege” to purchase tobacco products.  This policy only affects </w:t>
      </w:r>
      <w:r w:rsidR="005E3325">
        <w:rPr>
          <w:sz w:val="28"/>
          <w:szCs w:val="28"/>
        </w:rPr>
        <w:t xml:space="preserve">only </w:t>
      </w:r>
      <w:r>
        <w:rPr>
          <w:sz w:val="28"/>
          <w:szCs w:val="28"/>
        </w:rPr>
        <w:t xml:space="preserve">those who do not </w:t>
      </w:r>
      <w:proofErr w:type="gramStart"/>
      <w:r>
        <w:rPr>
          <w:sz w:val="28"/>
          <w:szCs w:val="28"/>
        </w:rPr>
        <w:t>now</w:t>
      </w:r>
      <w:proofErr w:type="gramEnd"/>
      <w:r>
        <w:rPr>
          <w:sz w:val="28"/>
          <w:szCs w:val="28"/>
        </w:rPr>
        <w:t xml:space="preserve"> and have never been able to legally buy nicotine products. </w:t>
      </w:r>
    </w:p>
    <w:p w14:paraId="5BAD5A77" w14:textId="1EA1383E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This policy starts to move us towards the end of tobacco use and addiction which has harmed millions and cost billions</w:t>
      </w:r>
      <w:r w:rsidR="005E3325">
        <w:rPr>
          <w:sz w:val="28"/>
          <w:szCs w:val="28"/>
        </w:rPr>
        <w:t xml:space="preserve"> for </w:t>
      </w:r>
      <w:r>
        <w:rPr>
          <w:sz w:val="28"/>
          <w:szCs w:val="28"/>
        </w:rPr>
        <w:t xml:space="preserve">decades.  There is no reason to allow this public health crisis to continue </w:t>
      </w:r>
      <w:proofErr w:type="gramStart"/>
      <w:r>
        <w:rPr>
          <w:sz w:val="28"/>
          <w:szCs w:val="28"/>
        </w:rPr>
        <w:t>in order for</w:t>
      </w:r>
      <w:proofErr w:type="gramEnd"/>
      <w:r>
        <w:rPr>
          <w:sz w:val="28"/>
          <w:szCs w:val="28"/>
        </w:rPr>
        <w:t xml:space="preserve"> the tobacco industry to grow their profits. </w:t>
      </w:r>
    </w:p>
    <w:p w14:paraId="24747035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In summary: </w:t>
      </w:r>
    </w:p>
    <w:p w14:paraId="22016717" w14:textId="19145878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.  Retailers have a long time to get used to lower tobacco sales.  Each year just one year’s worth of potential new buyers will not be able to legally buy tobacco products.</w:t>
      </w:r>
    </w:p>
    <w:p w14:paraId="14992269" w14:textId="77777777" w:rsidR="005E3325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So, lots of lead time, no one gets a “privilege” taken away, it’s easy to administer, and we finally move towards a nicotine free generation.       </w:t>
      </w:r>
    </w:p>
    <w:p w14:paraId="7B7B9CF2" w14:textId="26EA248A" w:rsidR="005E3325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The Massachusetts Supreme Judicial Court unanimously ruled in favor of Brookline’s right to regulate tobacco sales.  </w:t>
      </w:r>
    </w:p>
    <w:p w14:paraId="414FD5D8" w14:textId="77777777" w:rsidR="00295E94" w:rsidRDefault="00295E94" w:rsidP="00295E94">
      <w:pPr>
        <w:rPr>
          <w:sz w:val="28"/>
          <w:szCs w:val="28"/>
        </w:rPr>
      </w:pPr>
    </w:p>
    <w:p w14:paraId="2ECBA213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>Maureen Buzby</w:t>
      </w:r>
    </w:p>
    <w:p w14:paraId="55158E3D" w14:textId="61A3050B" w:rsidR="00295E94" w:rsidRDefault="005E3325" w:rsidP="00295E94">
      <w:pPr>
        <w:rPr>
          <w:sz w:val="28"/>
          <w:szCs w:val="28"/>
        </w:rPr>
      </w:pPr>
      <w:r>
        <w:rPr>
          <w:sz w:val="28"/>
          <w:szCs w:val="28"/>
        </w:rPr>
        <w:t>April</w:t>
      </w:r>
      <w:r w:rsidR="00295E94">
        <w:rPr>
          <w:sz w:val="28"/>
          <w:szCs w:val="28"/>
        </w:rPr>
        <w:t xml:space="preserve"> 2024</w:t>
      </w:r>
    </w:p>
    <w:p w14:paraId="36FEA41C" w14:textId="77777777" w:rsidR="00295E94" w:rsidRDefault="00295E94" w:rsidP="00295E94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14:paraId="61EA99DD" w14:textId="77777777" w:rsidR="00295E94" w:rsidRDefault="00295E94" w:rsidP="00295E94">
      <w:pPr>
        <w:rPr>
          <w:sz w:val="28"/>
          <w:szCs w:val="28"/>
        </w:rPr>
      </w:pPr>
    </w:p>
    <w:p w14:paraId="001DAF5F" w14:textId="77777777" w:rsidR="00295E94" w:rsidRDefault="00295E94" w:rsidP="00295E94">
      <w:pPr>
        <w:rPr>
          <w:sz w:val="28"/>
          <w:szCs w:val="28"/>
        </w:rPr>
      </w:pPr>
    </w:p>
    <w:p w14:paraId="737DB87F" w14:textId="77777777" w:rsidR="00EA3752" w:rsidRDefault="00EA3752"/>
    <w:sectPr w:rsidR="00EA37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E94"/>
    <w:rsid w:val="00116C0A"/>
    <w:rsid w:val="00295E94"/>
    <w:rsid w:val="0037317B"/>
    <w:rsid w:val="005E3325"/>
    <w:rsid w:val="00730DF7"/>
    <w:rsid w:val="00CC69E6"/>
    <w:rsid w:val="00EA3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71B2E"/>
  <w15:chartTrackingRefBased/>
  <w15:docId w15:val="{F47A914A-2DA7-4393-893C-2DDB49FE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5E94"/>
    <w:pPr>
      <w:spacing w:line="25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5E9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5E9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5E9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5E9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5E9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5E9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5E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5E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5E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5E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5E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5E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5E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5E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5E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5E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5E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5E9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5E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5E9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5E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5E94"/>
    <w:pPr>
      <w:spacing w:line="259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5E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5E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642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442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Buzby, Maureen</dc:creator>
  <cp:keywords/>
  <dc:description/>
  <cp:lastModifiedBy/>
  <cp:revision>1</cp:revision>
  <cp:lastPrinted>2024-04-22T14:24:00Z</cp:lastPrinted>
  <dcterms:created xsi:type="dcterms:W3CDTF">2024-04-22T14:04:00Z</dcterms:created>
</cp:coreProperties>
</file>