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7">
        <w:r>
          <w:rPr>
            <w:color w:val="434343"/>
            <w:u w:val="single"/>
          </w:rPr>
          <w:t>Winickoff 2014</w:t>
        </w:r>
      </w:hyperlink>
      <w:r>
        <w:rPr>
          <w:color w:val="434343"/>
        </w:rPr>
        <w:t>;</w:t>
      </w:r>
      <w:hyperlink r:id="rId8">
        <w:r>
          <w:rPr>
            <w:color w:val="434343"/>
          </w:rPr>
          <w:t xml:space="preserve"> </w:t>
        </w:r>
      </w:hyperlink>
      <w:hyperlink r:id="rId9">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224DE90" w:rsidR="00700E64" w:rsidRDefault="00D70C68">
      <w:pPr>
        <w:shd w:val="clear" w:color="auto" w:fill="FFFFFF"/>
        <w:rPr>
          <w:color w:val="434343"/>
        </w:rPr>
      </w:pPr>
      <w:r>
        <w:rPr>
          <w:color w:val="434343"/>
        </w:rPr>
        <w:t>The tobacco industry likes to frame NFG as a free choice issue. However,</w:t>
      </w:r>
      <w:hyperlink r:id="rId10" w:anchor=":~:text=Finding%202%2D3%3A%20Among%20adults,before%2026%20years%20of%20age.">
        <w:r>
          <w:rPr>
            <w:color w:val="434343"/>
          </w:rPr>
          <w:t xml:space="preserve"> </w:t>
        </w:r>
      </w:hyperlink>
      <w:hyperlink r:id="rId11" w:anchor=":~:text=Finding%202%2D3%3A%20Among%20adults,before%2026%20years%20of%20age.">
        <w:r>
          <w:rPr>
            <w:color w:val="434343"/>
            <w:u w:val="single"/>
          </w:rPr>
          <w:t>95% of tobacco use begins before the age of 21, and 99% before 26</w:t>
        </w:r>
      </w:hyperlink>
      <w:r>
        <w:rPr>
          <w:color w:val="434343"/>
        </w:rPr>
        <w:t xml:space="preserve">. Early tobacco use is more likely to lead to addiction, which </w:t>
      </w:r>
      <w:proofErr w:type="gramStart"/>
      <w:r>
        <w:rPr>
          <w:color w:val="434343"/>
        </w:rPr>
        <w:t>by definition means</w:t>
      </w:r>
      <w:proofErr w:type="gramEnd"/>
      <w:r>
        <w:rPr>
          <w:color w:val="434343"/>
        </w:rPr>
        <w:t xml:space="preserve"> the loss of free choice. There is no free choice when addiction drives desire. Tobacco is not a </w:t>
      </w:r>
      <w:proofErr w:type="gramStart"/>
      <w:r>
        <w:rPr>
          <w:color w:val="434343"/>
        </w:rPr>
        <w:t>freedom,</w:t>
      </w:r>
      <w:proofErr w:type="gramEnd"/>
      <w:r>
        <w:rPr>
          <w:color w:val="434343"/>
        </w:rPr>
        <w:t xml:space="preserve"> it is an addiction</w:t>
      </w:r>
      <w:r w:rsidR="00813222">
        <w:rPr>
          <w:color w:val="434343"/>
        </w:rPr>
        <w:t xml:space="preserve"> to nicotine</w:t>
      </w:r>
      <w:r>
        <w:rPr>
          <w:color w:val="434343"/>
        </w:rPr>
        <w:t xml:space="preserve"> and a burden—just ask people who use tobacco. Do they smoke because they want to, or because they need to? </w:t>
      </w:r>
      <w:r w:rsidR="00316196">
        <w:rPr>
          <w:color w:val="434343"/>
        </w:rPr>
        <w:t>Almost all current smokers wish they had never started.</w:t>
      </w:r>
      <w:r w:rsidR="00813222">
        <w:rPr>
          <w:color w:val="434343"/>
        </w:rPr>
        <w:t xml:space="preserve"> People who are addicted to nicotine continue to use tobacco not because they enjoy it but because they are treating the intolerable negative effects of nicotine withdrawal whenever the level gets too low in their brain. </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2" w:anchor=":~:text=Tobacco%20kills%20more%20than%20480%2C000,drugs%2C%20murders%20and%20suicides%20combined.">
        <w:r>
          <w:rPr>
            <w:color w:val="434343"/>
          </w:rPr>
          <w:t xml:space="preserve"> </w:t>
        </w:r>
      </w:hyperlink>
      <w:hyperlink r:id="rId13"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4">
        <w:r>
          <w:rPr>
            <w:color w:val="434343"/>
          </w:rPr>
          <w:t xml:space="preserve"> </w:t>
        </w:r>
      </w:hyperlink>
      <w:hyperlink r:id="rId15">
        <w:r>
          <w:rPr>
            <w:color w:val="434343"/>
            <w:u w:val="single"/>
          </w:rPr>
          <w:t>Six Brothers Inc. v. Town of Brookline</w:t>
        </w:r>
      </w:hyperlink>
      <w:r>
        <w:rPr>
          <w:color w:val="434343"/>
        </w:rPr>
        <w:t xml:space="preserve"> pg. 11 and 32). </w:t>
      </w:r>
    </w:p>
    <w:p w14:paraId="0000000E" w14:textId="111C1028"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32B27927" w:rsidR="00700E64" w:rsidRDefault="00D70C68">
      <w:pPr>
        <w:shd w:val="clear" w:color="auto" w:fill="FFFFFF"/>
        <w:rPr>
          <w:color w:val="434343"/>
        </w:rPr>
      </w:pPr>
      <w:r>
        <w:rPr>
          <w:color w:val="434343"/>
        </w:rPr>
        <w:t>It is important to remember that tobacco</w:t>
      </w:r>
      <w:r w:rsidR="00E532E8">
        <w:rPr>
          <w:color w:val="434343"/>
        </w:rPr>
        <w:t xml:space="preserve"> </w:t>
      </w:r>
      <w:r>
        <w:rPr>
          <w:color w:val="434343"/>
        </w:rPr>
        <w:t>products are dangerous at all ages; there is no safe age of nicotine sale</w:t>
      </w:r>
      <w:r w:rsidR="00E532E8">
        <w:rPr>
          <w:color w:val="434343"/>
        </w:rPr>
        <w:t xml:space="preserve">. </w:t>
      </w:r>
      <w:r>
        <w:rPr>
          <w:color w:val="434343"/>
        </w:rPr>
        <w:t xml:space="preserve">NFG recognizes that </w:t>
      </w:r>
      <w:r w:rsidR="00813222">
        <w:rPr>
          <w:color w:val="434343"/>
        </w:rPr>
        <w:t xml:space="preserve">tobacco industry </w:t>
      </w:r>
      <w:r>
        <w:rPr>
          <w:color w:val="434343"/>
        </w:rPr>
        <w:t xml:space="preserve">nicotine is a harmful and </w:t>
      </w:r>
      <w:r w:rsidR="00E532E8">
        <w:rPr>
          <w:color w:val="434343"/>
        </w:rPr>
        <w:t xml:space="preserve">highly </w:t>
      </w:r>
      <w:r>
        <w:rPr>
          <w:color w:val="434343"/>
        </w:rPr>
        <w:t xml:space="preserve">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lastRenderedPageBreak/>
        <w:t xml:space="preserve"> </w:t>
      </w:r>
    </w:p>
    <w:p w14:paraId="4C5D8581" w14:textId="77777777" w:rsidR="009200E7" w:rsidRPr="00782279" w:rsidRDefault="009200E7" w:rsidP="009200E7">
      <w:pPr>
        <w:shd w:val="clear" w:color="auto" w:fill="FFFFFF"/>
        <w:rPr>
          <w:b/>
          <w:bCs/>
          <w:color w:val="434343"/>
        </w:rPr>
      </w:pPr>
      <w:r w:rsidRPr="00782279">
        <w:rPr>
          <w:b/>
          <w:bCs/>
          <w:color w:val="434343"/>
        </w:rPr>
        <w:t>What about our military readiness?</w:t>
      </w:r>
    </w:p>
    <w:p w14:paraId="3AD77284" w14:textId="0FA9DE13" w:rsidR="009200E7" w:rsidRDefault="009200E7" w:rsidP="009200E7">
      <w:pPr>
        <w:shd w:val="clear" w:color="auto" w:fill="FFFFFF"/>
        <w:rPr>
          <w:color w:val="434343"/>
        </w:rPr>
      </w:pPr>
      <w:r>
        <w:rPr>
          <w:color w:val="434343"/>
        </w:rPr>
        <w:t>Men and women who serve in the United States armed forces have greater military readiness, including increased stamina, fitness, and work capacity, when they do not use tobacco products. (</w:t>
      </w:r>
      <w:hyperlink r:id="rId16">
        <w:r>
          <w:rPr>
            <w:color w:val="434343"/>
            <w:u w:val="single"/>
          </w:rPr>
          <w:t>Institute of Medicine 2009</w:t>
        </w:r>
      </w:hyperlink>
      <w:r>
        <w:rPr>
          <w:color w:val="434343"/>
        </w:rPr>
        <w:t>).</w:t>
      </w:r>
      <w:r w:rsidRPr="00596A7D">
        <w:rPr>
          <w:color w:val="434343"/>
        </w:rPr>
        <w:t xml:space="preserve"> </w:t>
      </w:r>
      <w:r w:rsidRPr="006B29D2">
        <w:rPr>
          <w:color w:val="434343"/>
        </w:rPr>
        <w:t xml:space="preserve">Someone who is addicted to tobacco will have more trouble hauling gear over distance due to their diminished lung capacity. </w:t>
      </w:r>
      <w:r>
        <w:rPr>
          <w:color w:val="434343"/>
        </w:rPr>
        <w:t>Additionally, non-users enjoy superior wound healing so they can get back faster after injuries (</w:t>
      </w:r>
      <w:hyperlink r:id="rId17">
        <w:r>
          <w:rPr>
            <w:color w:val="434343"/>
            <w:u w:val="single"/>
          </w:rPr>
          <w:t>Silverstein 1992</w:t>
        </w:r>
      </w:hyperlink>
      <w:r>
        <w:rPr>
          <w:color w:val="434343"/>
        </w:rPr>
        <w:t>) and are nearly twice as likely to successfully complete basic training (</w:t>
      </w:r>
      <w:proofErr w:type="spellStart"/>
      <w:r>
        <w:fldChar w:fldCharType="begin"/>
      </w:r>
      <w:r>
        <w:instrText>HYPERLINK "https://tobaccocontrol.bmj.com/content/10/1/43" \h</w:instrText>
      </w:r>
      <w:r>
        <w:fldChar w:fldCharType="separate"/>
      </w:r>
      <w:r>
        <w:rPr>
          <w:color w:val="434343"/>
          <w:highlight w:val="white"/>
          <w:u w:val="single"/>
        </w:rPr>
        <w:t>Klesges</w:t>
      </w:r>
      <w:proofErr w:type="spellEnd"/>
      <w:r>
        <w:rPr>
          <w:color w:val="434343"/>
          <w:highlight w:val="white"/>
          <w:u w:val="single"/>
        </w:rPr>
        <w:t xml:space="preserve"> 2000</w:t>
      </w:r>
      <w:r>
        <w:rPr>
          <w:color w:val="434343"/>
          <w:highlight w:val="white"/>
          <w:u w:val="single"/>
        </w:rPr>
        <w:fldChar w:fldCharType="end"/>
      </w:r>
      <w:r>
        <w:rPr>
          <w:color w:val="434343"/>
        </w:rPr>
        <w:t>).  The US military now views E-cigarette and cigarette use as a military threat. (</w:t>
      </w:r>
      <w:r w:rsidRPr="00EF7EB6">
        <w:rPr>
          <w:color w:val="434343"/>
          <w:u w:val="single"/>
        </w:rPr>
        <w:t>Keltner 2021</w:t>
      </w:r>
      <w:r>
        <w:rPr>
          <w:color w:val="434343"/>
        </w:rPr>
        <w:t xml:space="preserve">). The US military has banned the sale of all E-cigarette products from their bases. </w:t>
      </w:r>
      <w:r w:rsidRPr="006B29D2">
        <w:rPr>
          <w:color w:val="434343"/>
        </w:rPr>
        <w:t xml:space="preserve">NFG will improve our military readiness over time because fewer and fewer recruits will use tobacco products. </w:t>
      </w:r>
      <w:r>
        <w:rPr>
          <w:color w:val="434343"/>
        </w:rPr>
        <w:t>NFG aids the creation of a stronger and more resilient American fighting force.</w:t>
      </w:r>
      <w:r>
        <w:rPr>
          <w:color w:val="434343"/>
        </w:rPr>
        <w:t xml:space="preserve"> </w:t>
      </w:r>
    </w:p>
    <w:p w14:paraId="765104D2" w14:textId="77777777" w:rsidR="009200E7" w:rsidRDefault="009200E7" w:rsidP="009200E7">
      <w:pPr>
        <w:shd w:val="clear" w:color="auto" w:fill="FFFFFF"/>
        <w:rPr>
          <w:color w:val="434343"/>
        </w:rPr>
      </w:pPr>
    </w:p>
    <w:p w14:paraId="1D32E873" w14:textId="77777777" w:rsidR="009200E7" w:rsidRPr="009C0DB7" w:rsidRDefault="009200E7" w:rsidP="009200E7">
      <w:pPr>
        <w:shd w:val="clear" w:color="auto" w:fill="FFFFFF"/>
        <w:rPr>
          <w:b/>
          <w:bCs/>
          <w:color w:val="434343"/>
        </w:rPr>
      </w:pPr>
      <w:r w:rsidRPr="009C0DB7">
        <w:rPr>
          <w:b/>
          <w:bCs/>
          <w:color w:val="434343"/>
        </w:rPr>
        <w:t xml:space="preserve">What about the </w:t>
      </w:r>
      <w:r>
        <w:rPr>
          <w:b/>
          <w:bCs/>
          <w:color w:val="434343"/>
        </w:rPr>
        <w:t xml:space="preserve">history of tobacco and our </w:t>
      </w:r>
      <w:r w:rsidRPr="009C0DB7">
        <w:rPr>
          <w:b/>
          <w:bCs/>
          <w:color w:val="434343"/>
        </w:rPr>
        <w:t>military?</w:t>
      </w:r>
    </w:p>
    <w:p w14:paraId="450C3681" w14:textId="740B669F" w:rsidR="009200E7" w:rsidRDefault="009200E7" w:rsidP="009200E7">
      <w:pPr>
        <w:shd w:val="clear" w:color="auto" w:fill="FFFFFF"/>
        <w:rPr>
          <w:color w:val="434343"/>
        </w:rPr>
      </w:pPr>
      <w:r>
        <w:rPr>
          <w:color w:val="434343"/>
        </w:rPr>
        <w:t>The tobacco industry has targeted military personnel since the beginning of the 20</w:t>
      </w:r>
      <w:r w:rsidRPr="00C6117C">
        <w:rPr>
          <w:color w:val="434343"/>
          <w:vertAlign w:val="superscript"/>
        </w:rPr>
        <w:t>th</w:t>
      </w:r>
      <w:r>
        <w:rPr>
          <w:color w:val="434343"/>
        </w:rPr>
        <w:t xml:space="preserve"> century, marketing products to servicemen at deeply discounted rates </w:t>
      </w:r>
      <w:proofErr w:type="gramStart"/>
      <w:r>
        <w:rPr>
          <w:color w:val="434343"/>
        </w:rPr>
        <w:t>in order to</w:t>
      </w:r>
      <w:proofErr w:type="gramEnd"/>
      <w:r>
        <w:rPr>
          <w:color w:val="434343"/>
        </w:rPr>
        <w:t xml:space="preserve"> get young recruits addicted for life. (</w:t>
      </w:r>
      <w:r w:rsidRPr="00EF7EB6">
        <w:rPr>
          <w:color w:val="434343"/>
          <w:u w:val="single"/>
        </w:rPr>
        <w:t>Fahey 2020</w:t>
      </w:r>
      <w:r>
        <w:rPr>
          <w:color w:val="434343"/>
        </w:rPr>
        <w:t>). The US Military has seen the toll tobacco has taken on its servicemen and veterans. The Department of Defense spends 1.6 billion dollars a year on medical and non-medical costs related to tobacco use. (</w:t>
      </w:r>
      <w:r w:rsidRPr="00EF7EB6">
        <w:rPr>
          <w:color w:val="434343"/>
          <w:u w:val="single"/>
        </w:rPr>
        <w:t>CDC.gov</w:t>
      </w:r>
      <w:r>
        <w:rPr>
          <w:color w:val="434343"/>
        </w:rPr>
        <w:t xml:space="preserve">). </w:t>
      </w:r>
      <w:r w:rsidRPr="006B29D2">
        <w:t>Tobacco causes more deaths each year in the United States than the number of US soldiers who died in all of WWII.</w:t>
      </w:r>
      <w:r>
        <w:t xml:space="preserve"> </w:t>
      </w:r>
    </w:p>
    <w:p w14:paraId="0093CB95" w14:textId="77777777" w:rsidR="009200E7" w:rsidRDefault="009200E7" w:rsidP="009200E7">
      <w:pPr>
        <w:shd w:val="clear" w:color="auto" w:fill="FFFFFF"/>
        <w:rPr>
          <w:color w:val="434343"/>
        </w:rPr>
      </w:pPr>
    </w:p>
    <w:p w14:paraId="40F5C901" w14:textId="77777777" w:rsidR="009200E7" w:rsidRPr="00782279" w:rsidRDefault="009200E7" w:rsidP="009200E7">
      <w:pPr>
        <w:shd w:val="clear" w:color="auto" w:fill="FFFFFF"/>
        <w:rPr>
          <w:b/>
          <w:bCs/>
          <w:color w:val="434343"/>
        </w:rPr>
      </w:pPr>
      <w:r w:rsidRPr="00782279">
        <w:rPr>
          <w:b/>
          <w:bCs/>
          <w:color w:val="434343"/>
        </w:rPr>
        <w:t>What about our veterans?</w:t>
      </w:r>
    </w:p>
    <w:p w14:paraId="302CF5D8" w14:textId="2F198F03" w:rsidR="009200E7" w:rsidRDefault="009200E7" w:rsidP="009200E7">
      <w:pPr>
        <w:shd w:val="clear" w:color="auto" w:fill="FFFFFF"/>
        <w:rPr>
          <w:color w:val="434343"/>
        </w:rPr>
      </w:pPr>
      <w:r>
        <w:rPr>
          <w:color w:val="434343"/>
        </w:rPr>
        <w:t>Following service, veterans who are dependent on nicotine are more likely to experience psychiatric and medical conditions including alcohol use disorder, depression, and PTSD. (</w:t>
      </w:r>
      <w:proofErr w:type="spellStart"/>
      <w:r>
        <w:rPr>
          <w:color w:val="434343"/>
          <w:u w:val="single"/>
        </w:rPr>
        <w:t>Baldassarri</w:t>
      </w:r>
      <w:proofErr w:type="spellEnd"/>
      <w:r w:rsidRPr="00EF7EB6">
        <w:rPr>
          <w:color w:val="434343"/>
          <w:u w:val="single"/>
        </w:rPr>
        <w:t xml:space="preserve"> 2022</w:t>
      </w:r>
      <w:r>
        <w:rPr>
          <w:color w:val="434343"/>
        </w:rPr>
        <w:t>).</w:t>
      </w:r>
      <w:r w:rsidRPr="00596A7D">
        <w:rPr>
          <w:color w:val="434343"/>
        </w:rPr>
        <w:t xml:space="preserve"> </w:t>
      </w:r>
      <w:r>
        <w:rPr>
          <w:color w:val="434343"/>
        </w:rPr>
        <w:t>Over time NFG will lessen the number of veterans addicted to nicotine, thereby supporting the mental health and well-being of our veterans.</w:t>
      </w:r>
      <w:r>
        <w:rPr>
          <w:color w:val="434343"/>
        </w:rPr>
        <w:t xml:space="preserve"> NFG does </w:t>
      </w:r>
      <w:r>
        <w:rPr>
          <w:color w:val="434343"/>
          <w:u w:val="single"/>
        </w:rPr>
        <w:t>not</w:t>
      </w:r>
      <w:r>
        <w:rPr>
          <w:color w:val="434343"/>
        </w:rPr>
        <w:t xml:space="preserve"> change current veterans’ access to tobacco in any way. </w:t>
      </w:r>
    </w:p>
    <w:p w14:paraId="00000016" w14:textId="1D544711"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safe and effective FDA-approved nicotine (NRT) is available throughout Massachusetts over the counter and is covered by all Massachusetts insurance programs. In addition, the MA </w:t>
      </w:r>
      <w:proofErr w:type="spellStart"/>
      <w:r>
        <w:rPr>
          <w:color w:val="434343"/>
        </w:rPr>
        <w:t>quitline</w:t>
      </w:r>
      <w:proofErr w:type="spellEnd"/>
      <w:r>
        <w:rPr>
          <w:color w:val="434343"/>
        </w:rPr>
        <w:t xml:space="preserve"> gives away free NRT as part of their program. As an outcome of NFG, those who are already addicted to tobacco products will now use safe and freely available FDA-approved nicotine, retaining more money to spend on </w:t>
      </w:r>
      <w:proofErr w:type="gramStart"/>
      <w:r>
        <w:rPr>
          <w:color w:val="434343"/>
        </w:rPr>
        <w:t>basic necessities</w:t>
      </w:r>
      <w:proofErr w:type="gramEnd"/>
      <w:r>
        <w:rPr>
          <w:color w:val="434343"/>
        </w:rPr>
        <w:t xml:space="preserve">,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0E57C90E" w:rsidR="00700E64" w:rsidRDefault="00D70C68">
      <w:pPr>
        <w:shd w:val="clear" w:color="auto" w:fill="FFFFFF"/>
        <w:rPr>
          <w:color w:val="434343"/>
        </w:rPr>
      </w:pPr>
      <w:r>
        <w:rPr>
          <w:color w:val="434343"/>
          <w:highlight w:val="white"/>
        </w:rPr>
        <w:t xml:space="preserve">NFG prevents addictive products from falling into the hands of those who have never tried </w:t>
      </w:r>
      <w:proofErr w:type="gramStart"/>
      <w:r>
        <w:rPr>
          <w:color w:val="434343"/>
          <w:highlight w:val="white"/>
        </w:rPr>
        <w:t>nicotine, and</w:t>
      </w:r>
      <w:proofErr w:type="gramEnd"/>
      <w:r>
        <w:rPr>
          <w:color w:val="434343"/>
          <w:highlight w:val="white"/>
        </w:rPr>
        <w:t xml:space="preserve"> doesn't limit access for those who already smoke. While established cigarette smokers may switch to </w:t>
      </w:r>
      <w:r w:rsidR="005E4840">
        <w:rPr>
          <w:color w:val="434343"/>
          <w:highlight w:val="white"/>
        </w:rPr>
        <w:t>e-cigarette</w:t>
      </w:r>
      <w:r>
        <w:rPr>
          <w:color w:val="434343"/>
          <w:highlight w:val="white"/>
        </w:rPr>
        <w:t xml:space="preserve"> products </w:t>
      </w:r>
      <w:proofErr w:type="gramStart"/>
      <w:r>
        <w:rPr>
          <w:color w:val="434343"/>
          <w:highlight w:val="white"/>
        </w:rPr>
        <w:t>in an effort to</w:t>
      </w:r>
      <w:proofErr w:type="gramEnd"/>
      <w:r>
        <w:rPr>
          <w:color w:val="434343"/>
          <w:highlight w:val="white"/>
        </w:rPr>
        <w:t xml:space="preserve"> reduce their risk of health complications, young adults and adolescents covered by NFG policies are commonly becoming </w:t>
      </w:r>
      <w:r>
        <w:rPr>
          <w:color w:val="434343"/>
          <w:highlight w:val="white"/>
        </w:rPr>
        <w:lastRenderedPageBreak/>
        <w:t xml:space="preserve">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8"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19">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22FAA5FE" w:rsidR="00700E64" w:rsidRDefault="00D70C68">
      <w:pPr>
        <w:shd w:val="clear" w:color="auto" w:fill="FFFFFF"/>
        <w:rPr>
          <w:color w:val="434343"/>
        </w:rPr>
      </w:pPr>
      <w:r>
        <w:rPr>
          <w:color w:val="434343"/>
        </w:rPr>
        <w:t xml:space="preserve">NFG doesn’t create additional </w:t>
      </w:r>
      <w:proofErr w:type="gramStart"/>
      <w:r>
        <w:rPr>
          <w:color w:val="434343"/>
        </w:rPr>
        <w:t>black market</w:t>
      </w:r>
      <w:proofErr w:type="gramEnd"/>
      <w:r>
        <w:rPr>
          <w:color w:val="434343"/>
        </w:rPr>
        <w:t xml:space="preserve"> sales. In fact, the policy attempts to avoid further </w:t>
      </w:r>
      <w:proofErr w:type="gramStart"/>
      <w:r>
        <w:rPr>
          <w:color w:val="434343"/>
        </w:rPr>
        <w:t>black market</w:t>
      </w:r>
      <w:proofErr w:type="gramEnd"/>
      <w:r>
        <w:rPr>
          <w:color w:val="434343"/>
        </w:rPr>
        <w:t xml:space="preserve"> nicotine, because current users can continue to legally be sold nicotine, and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20">
        <w:r>
          <w:rPr>
            <w:color w:val="434343"/>
          </w:rPr>
          <w:t xml:space="preserve"> </w:t>
        </w:r>
      </w:hyperlink>
      <w:hyperlink r:id="rId21">
        <w:r>
          <w:rPr>
            <w:color w:val="434343"/>
            <w:u w:val="single"/>
          </w:rPr>
          <w:t>no surge in illicit cigarettes</w:t>
        </w:r>
      </w:hyperlink>
      <w:r>
        <w:rPr>
          <w:color w:val="434343"/>
        </w:rPr>
        <w:t xml:space="preserve">. NFG is even safer than menthol bans because it never removes access to nicotine where a demand exists. </w:t>
      </w:r>
      <w:r w:rsidR="0014537A">
        <w:rPr>
          <w:color w:val="434343"/>
        </w:rPr>
        <w:t xml:space="preserve">NFG allows safe, FDA approved nicotine to be sold over the counter in the form of nicotine patches, nicotine gum, and nicotine lozenges. These forms of nicotine have low addictive potential because of the slow onset of their effect. Keeping these </w:t>
      </w:r>
      <w:proofErr w:type="gramStart"/>
      <w:r w:rsidR="0014537A">
        <w:rPr>
          <w:color w:val="434343"/>
        </w:rPr>
        <w:t>slow release</w:t>
      </w:r>
      <w:proofErr w:type="gramEnd"/>
      <w:r w:rsidR="0014537A">
        <w:rPr>
          <w:color w:val="434343"/>
        </w:rPr>
        <w:t xml:space="preserve"> forms of nicotine on the market is important so that people who are addicted to tobacco products can continue transitioning to safer, FDA approved products.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58ACF89E" w:rsidR="00700E64" w:rsidRDefault="00D70C68">
      <w:pPr>
        <w:shd w:val="clear" w:color="auto" w:fill="FFFFFF"/>
        <w:rPr>
          <w:color w:val="434343"/>
        </w:rPr>
      </w:pPr>
      <w:r>
        <w:rPr>
          <w:color w:val="434343"/>
        </w:rPr>
        <w:t>NFG is nothing like Prohibition. Prohibition fueled a massive Black Market because it immediately removed access to a substance that</w:t>
      </w:r>
      <w:hyperlink r:id="rId22">
        <w:r>
          <w:rPr>
            <w:color w:val="434343"/>
          </w:rPr>
          <w:t xml:space="preserve"> </w:t>
        </w:r>
      </w:hyperlink>
      <w:hyperlink r:id="rId23">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r w:rsidR="0014537A">
        <w:rPr>
          <w:color w:val="434343"/>
        </w:rPr>
        <w:t xml:space="preserve">In addition, safer FDA approved nicotine will continue to be available. </w:t>
      </w:r>
      <w:r>
        <w:rPr>
          <w:color w:val="434343"/>
        </w:rPr>
        <w:t xml:space="preserve">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w:t>
      </w:r>
      <w:proofErr w:type="gramStart"/>
      <w:r>
        <w:rPr>
          <w:color w:val="434343"/>
        </w:rPr>
        <w:t>use, and</w:t>
      </w:r>
      <w:proofErr w:type="gramEnd"/>
      <w:r>
        <w:rPr>
          <w:color w:val="434343"/>
        </w:rPr>
        <w:t xml:space="preserve">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4666C909" w14:textId="77777777" w:rsidR="000E7485" w:rsidRDefault="000E7485">
      <w:pPr>
        <w:shd w:val="clear" w:color="auto" w:fill="FFFFFF"/>
        <w:rPr>
          <w:color w:val="434343"/>
        </w:rPr>
      </w:pPr>
    </w:p>
    <w:p w14:paraId="2A93DF77" w14:textId="22B6B950" w:rsidR="000E7485" w:rsidRPr="00083A21" w:rsidRDefault="000E7485">
      <w:pPr>
        <w:shd w:val="clear" w:color="auto" w:fill="FFFFFF"/>
        <w:rPr>
          <w:b/>
          <w:bCs/>
          <w:color w:val="434343"/>
        </w:rPr>
      </w:pPr>
      <w:bookmarkStart w:id="0" w:name="_Hlk184381856"/>
      <w:r w:rsidRPr="00083A21">
        <w:rPr>
          <w:b/>
          <w:bCs/>
          <w:color w:val="434343"/>
        </w:rPr>
        <w:t>Why don’t we just wait for the State or the Federal Government to enact NFG?</w:t>
      </w:r>
    </w:p>
    <w:p w14:paraId="683500E0" w14:textId="2F39ED65" w:rsidR="003D197C" w:rsidRDefault="000E7485">
      <w:pPr>
        <w:shd w:val="clear" w:color="auto" w:fill="FFFFFF"/>
        <w:rPr>
          <w:color w:val="434343"/>
        </w:rPr>
      </w:pPr>
      <w:r>
        <w:rPr>
          <w:color w:val="434343"/>
        </w:rPr>
        <w:t xml:space="preserve">Historically, local tobacco control regulation has led to state level action. The more cities and towns that pass Nicotine Free Generation, the greater the chance that a state level bill will pass and protect </w:t>
      </w:r>
      <w:r w:rsidR="003D197C">
        <w:rPr>
          <w:color w:val="434343"/>
        </w:rPr>
        <w:t>the entire state</w:t>
      </w:r>
      <w:r>
        <w:rPr>
          <w:color w:val="434343"/>
        </w:rPr>
        <w:t xml:space="preserve">. In the case of Tobacco 21 and the state flavor restriction law, over 100 cities and towns in MA passed their regulations before state laws </w:t>
      </w:r>
      <w:r w:rsidR="003D197C">
        <w:rPr>
          <w:color w:val="434343"/>
        </w:rPr>
        <w:t>was passed</w:t>
      </w:r>
      <w:r>
        <w:rPr>
          <w:color w:val="434343"/>
        </w:rPr>
        <w:t xml:space="preserve">. Tobacco 21 won federal passage after </w:t>
      </w:r>
      <w:r w:rsidR="003D197C">
        <w:rPr>
          <w:color w:val="434343"/>
        </w:rPr>
        <w:t>19</w:t>
      </w:r>
      <w:r>
        <w:rPr>
          <w:color w:val="434343"/>
        </w:rPr>
        <w:t xml:space="preserve"> states passed their own laws. Flavor restriction bills are also following </w:t>
      </w:r>
      <w:r w:rsidR="00083A21">
        <w:rPr>
          <w:color w:val="434343"/>
        </w:rPr>
        <w:t xml:space="preserve">the lead of </w:t>
      </w:r>
      <w:r>
        <w:rPr>
          <w:color w:val="434343"/>
        </w:rPr>
        <w:t>Massachusetts</w:t>
      </w:r>
      <w:r w:rsidR="00083A21">
        <w:rPr>
          <w:color w:val="434343"/>
        </w:rPr>
        <w:t xml:space="preserve"> and spreading across the country. Local action first is the </w:t>
      </w:r>
      <w:r w:rsidR="00083A21">
        <w:rPr>
          <w:color w:val="434343"/>
        </w:rPr>
        <w:lastRenderedPageBreak/>
        <w:t xml:space="preserve">primary way that state and federal bills gain traction. </w:t>
      </w:r>
      <w:r w:rsidR="00A3437C">
        <w:rPr>
          <w:color w:val="434343"/>
        </w:rPr>
        <w:t>In summary, putting a local regulation in place now will help make a state law possible and will protect your community sooner than waiting for any potential state or federal action</w:t>
      </w:r>
      <w:r w:rsidR="006D5B17">
        <w:rPr>
          <w:color w:val="434343"/>
        </w:rPr>
        <w:t xml:space="preserve"> in the future</w:t>
      </w:r>
      <w:r w:rsidR="00A3437C">
        <w:rPr>
          <w:color w:val="434343"/>
        </w:rPr>
        <w:t>.</w:t>
      </w:r>
      <w:r>
        <w:rPr>
          <w:color w:val="434343"/>
        </w:rPr>
        <w:t xml:space="preserve"> </w:t>
      </w:r>
      <w:bookmarkEnd w:id="0"/>
    </w:p>
    <w:p w14:paraId="55987ECD" w14:textId="77777777" w:rsidR="003D197C" w:rsidRDefault="003D197C">
      <w:pPr>
        <w:shd w:val="clear" w:color="auto" w:fill="FFFFFF"/>
        <w:rPr>
          <w:color w:val="434343"/>
        </w:rPr>
      </w:pPr>
    </w:p>
    <w:p w14:paraId="00000026" w14:textId="77777777" w:rsidR="00700E64" w:rsidRDefault="00D70C68">
      <w:pPr>
        <w:shd w:val="clear" w:color="auto" w:fill="FFFFFF"/>
        <w:rPr>
          <w:color w:val="434343"/>
        </w:rPr>
      </w:pPr>
      <w:r>
        <w:rPr>
          <w:b/>
          <w:color w:val="434343"/>
        </w:rPr>
        <w:t xml:space="preserve">Is NFG too experimental? Is it </w:t>
      </w:r>
      <w:proofErr w:type="gramStart"/>
      <w:r>
        <w:rPr>
          <w:b/>
          <w:color w:val="434343"/>
        </w:rPr>
        <w:t>actually being</w:t>
      </w:r>
      <w:proofErr w:type="gramEnd"/>
      <w:r>
        <w:rPr>
          <w:b/>
          <w:color w:val="434343"/>
        </w:rPr>
        <w:t xml:space="preserve">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w:t>
      </w:r>
      <w:proofErr w:type="gramStart"/>
      <w:r>
        <w:rPr>
          <w:color w:val="434343"/>
        </w:rPr>
        <w:t>innovative, and</w:t>
      </w:r>
      <w:proofErr w:type="gramEnd"/>
      <w:r>
        <w:rPr>
          <w:color w:val="434343"/>
        </w:rPr>
        <w:t xml:space="preserve">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676AA1C0"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w:t>
      </w:r>
      <w:proofErr w:type="gramStart"/>
      <w:r>
        <w:rPr>
          <w:color w:val="434343"/>
        </w:rPr>
        <w:t>so as to</w:t>
      </w:r>
      <w:proofErr w:type="gramEnd"/>
      <w:r>
        <w:rPr>
          <w:color w:val="434343"/>
        </w:rPr>
        <w:t xml:space="preserve"> not depend on selling a harmful and exploitative product. </w:t>
      </w:r>
      <w:r w:rsidR="00A343C1">
        <w:rPr>
          <w:color w:val="434343"/>
        </w:rPr>
        <w:t xml:space="preserve">Since Brookline enacted their policy </w:t>
      </w:r>
      <w:r w:rsidR="009D2EF1">
        <w:rPr>
          <w:color w:val="434343"/>
        </w:rPr>
        <w:t>in 2019</w:t>
      </w:r>
      <w:r w:rsidR="00A343C1">
        <w:rPr>
          <w:color w:val="434343"/>
        </w:rPr>
        <w:t xml:space="preserve">, not a single tobacco retailer has gone out of business.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685A4E1C" w:rsidR="00700E64" w:rsidRDefault="00D70C68">
      <w:pPr>
        <w:shd w:val="clear" w:color="auto" w:fill="FFFFFF"/>
      </w:pPr>
      <w:r>
        <w:rPr>
          <w:color w:val="434343"/>
        </w:rPr>
        <w:t xml:space="preserve">NFG aims to tackle youth nicotine addiction </w:t>
      </w:r>
      <w:r w:rsidR="00564865">
        <w:rPr>
          <w:color w:val="434343"/>
        </w:rPr>
        <w:t xml:space="preserve">first, </w:t>
      </w:r>
      <w:r>
        <w:rPr>
          <w:color w:val="434343"/>
        </w:rPr>
        <w:t>by preventing youth from ever trying nicotine and becoming addicted. 99% of smokers start before they are 26 (</w:t>
      </w:r>
      <w:hyperlink r:id="rId24">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 xml:space="preserve">Over time, youth will be further removed in age from anyone who can be sold nicotine legally and any peers who use. </w:t>
      </w:r>
      <w:r w:rsidR="001F4244">
        <w:rPr>
          <w:color w:val="434343"/>
        </w:rPr>
        <w:t>The 2024 Surgeon General Report states that e</w:t>
      </w:r>
      <w:r w:rsidR="001F4244">
        <w:t>ndgame efforts to eliminate tobacco-related disease, disability, and death should create opportunities and conditions for all people to live healthy lives that are free from commercial tobacco.</w:t>
      </w:r>
      <w:r w:rsidR="001F4244">
        <w:rPr>
          <w:rStyle w:val="FootnoteReference"/>
        </w:rPr>
        <w:footnoteReference w:id="1"/>
      </w:r>
    </w:p>
    <w:p w14:paraId="62A407D1" w14:textId="77777777" w:rsidR="005A4A55" w:rsidRDefault="005A4A55">
      <w:pPr>
        <w:shd w:val="clear" w:color="auto" w:fill="FFFFFF"/>
      </w:pPr>
    </w:p>
    <w:p w14:paraId="4EC2C0E8" w14:textId="55988B7D" w:rsidR="005A4A55" w:rsidRPr="00930306" w:rsidRDefault="005A4A55">
      <w:pPr>
        <w:shd w:val="clear" w:color="auto" w:fill="FFFFFF"/>
        <w:rPr>
          <w:b/>
          <w:bCs/>
        </w:rPr>
      </w:pPr>
      <w:bookmarkStart w:id="1" w:name="_Hlk184480046"/>
      <w:r w:rsidRPr="00930306">
        <w:rPr>
          <w:b/>
          <w:bCs/>
        </w:rPr>
        <w:t>Are there equity issues to consider with NFG?</w:t>
      </w:r>
    </w:p>
    <w:p w14:paraId="21E8F599" w14:textId="3250D4BD" w:rsidR="005A4A55" w:rsidRDefault="005A4A55">
      <w:pPr>
        <w:shd w:val="clear" w:color="auto" w:fill="FFFFFF"/>
        <w:rPr>
          <w:color w:val="434343"/>
        </w:rPr>
      </w:pPr>
      <w:r>
        <w:rPr>
          <w:color w:val="434343"/>
        </w:rPr>
        <w:t xml:space="preserve">Tobacco product use is </w:t>
      </w:r>
      <w:r w:rsidR="00930306">
        <w:rPr>
          <w:color w:val="434343"/>
        </w:rPr>
        <w:t>highest</w:t>
      </w:r>
      <w:r>
        <w:rPr>
          <w:color w:val="434343"/>
        </w:rPr>
        <w:t xml:space="preserve"> among lower income </w:t>
      </w:r>
      <w:r w:rsidR="00930306">
        <w:rPr>
          <w:color w:val="434343"/>
        </w:rPr>
        <w:t xml:space="preserve">and other disadvantaged </w:t>
      </w:r>
      <w:r>
        <w:rPr>
          <w:color w:val="434343"/>
        </w:rPr>
        <w:t xml:space="preserve">populations. </w:t>
      </w:r>
      <w:r w:rsidR="00930306">
        <w:rPr>
          <w:color w:val="434343"/>
        </w:rPr>
        <w:t>T</w:t>
      </w:r>
      <w:r>
        <w:rPr>
          <w:color w:val="434343"/>
        </w:rPr>
        <w:t xml:space="preserve">obacco product addiction </w:t>
      </w:r>
      <w:r w:rsidR="00930306">
        <w:rPr>
          <w:color w:val="434343"/>
        </w:rPr>
        <w:t xml:space="preserve">itself </w:t>
      </w:r>
      <w:r>
        <w:rPr>
          <w:color w:val="434343"/>
        </w:rPr>
        <w:t xml:space="preserve">can worsen the cycle of poverty </w:t>
      </w:r>
      <w:r w:rsidR="00930306">
        <w:rPr>
          <w:color w:val="434343"/>
        </w:rPr>
        <w:t xml:space="preserve">for families </w:t>
      </w:r>
      <w:r>
        <w:rPr>
          <w:color w:val="434343"/>
        </w:rPr>
        <w:t xml:space="preserve">because each pack of cigarettes for example costs over $10. Nicotine addiction takes no days off, therefore the pack a day smoker spends over $3,500 on their nicotine addiction </w:t>
      </w:r>
      <w:r w:rsidR="00930306">
        <w:rPr>
          <w:color w:val="434343"/>
        </w:rPr>
        <w:t xml:space="preserve">after taxes </w:t>
      </w:r>
      <w:r>
        <w:rPr>
          <w:color w:val="434343"/>
        </w:rPr>
        <w:t xml:space="preserve">instead of better food, clothing, and rent for their family. </w:t>
      </w:r>
      <w:r w:rsidR="00930306">
        <w:rPr>
          <w:color w:val="434343"/>
        </w:rPr>
        <w:t>In addition, t</w:t>
      </w:r>
      <w:r>
        <w:rPr>
          <w:color w:val="434343"/>
        </w:rPr>
        <w:t xml:space="preserve">obacco retailer density tends to be highest in poorer neighborhoods, placing those community members at higher risk of exposure to </w:t>
      </w:r>
      <w:r>
        <w:rPr>
          <w:color w:val="434343"/>
        </w:rPr>
        <w:lastRenderedPageBreak/>
        <w:t>advertising and greater access to unsafe products. These facts make tobacco use an equity issue</w:t>
      </w:r>
      <w:r w:rsidR="00930306">
        <w:rPr>
          <w:color w:val="434343"/>
        </w:rPr>
        <w:t xml:space="preserve"> and protecting the next generation from worsening economic and health harms due to nicotine will disproportionately benefit disadvantaged groups.</w:t>
      </w:r>
      <w:r w:rsidR="00930306" w:rsidRPr="00930306">
        <w:rPr>
          <w:color w:val="434343"/>
          <w:vertAlign w:val="superscript"/>
        </w:rPr>
        <w:t>1</w:t>
      </w:r>
      <w:r w:rsidR="00930306">
        <w:rPr>
          <w:color w:val="434343"/>
        </w:rPr>
        <w:t xml:space="preserve">  </w:t>
      </w:r>
    </w:p>
    <w:p w14:paraId="0000002E" w14:textId="77777777" w:rsidR="00700E64" w:rsidRDefault="00D70C68">
      <w:pPr>
        <w:shd w:val="clear" w:color="auto" w:fill="FFFFFF"/>
        <w:rPr>
          <w:color w:val="434343"/>
        </w:rPr>
      </w:pPr>
      <w:r>
        <w:rPr>
          <w:color w:val="434343"/>
        </w:rPr>
        <w:t xml:space="preserve"> </w:t>
      </w:r>
    </w:p>
    <w:p w14:paraId="0000002F" w14:textId="31275E38" w:rsidR="00700E64" w:rsidRPr="00655A33" w:rsidRDefault="00930306">
      <w:pPr>
        <w:shd w:val="clear" w:color="auto" w:fill="FFFFFF"/>
        <w:rPr>
          <w:b/>
          <w:bCs/>
          <w:color w:val="434343"/>
        </w:rPr>
      </w:pPr>
      <w:r w:rsidRPr="00655A33">
        <w:rPr>
          <w:b/>
          <w:bCs/>
          <w:color w:val="434343"/>
        </w:rPr>
        <w:t>How does NFG help level the playing field with municipal employment opportunities?</w:t>
      </w:r>
    </w:p>
    <w:p w14:paraId="7BF2707E" w14:textId="2DA84D7D" w:rsidR="00655A33" w:rsidRDefault="00655A33">
      <w:pPr>
        <w:shd w:val="clear" w:color="auto" w:fill="FFFFFF"/>
        <w:rPr>
          <w:color w:val="434343"/>
        </w:rPr>
      </w:pPr>
      <w:r>
        <w:rPr>
          <w:color w:val="434343"/>
        </w:rPr>
        <w:t>Tobacco use is prohibited in all basic military, police, and fire fighter training programs.</w:t>
      </w:r>
      <w:r w:rsidR="00F14E13">
        <w:rPr>
          <w:rStyle w:val="FootnoteReference"/>
          <w:color w:val="434343"/>
        </w:rPr>
        <w:footnoteReference w:id="2"/>
      </w:r>
      <w:r>
        <w:rPr>
          <w:color w:val="434343"/>
        </w:rPr>
        <w:t xml:space="preserve"> For a person to get to be one of these respected members of our communities they cannot be addicted to tobacco products. Fire fighters and police officers cannot be smokers and keep their jobs, it is prohibited by law.</w:t>
      </w:r>
      <w:r w:rsidR="00F14E13">
        <w:rPr>
          <w:rStyle w:val="FootnoteReference"/>
          <w:color w:val="434343"/>
        </w:rPr>
        <w:footnoteReference w:id="3"/>
      </w:r>
      <w:r>
        <w:rPr>
          <w:color w:val="434343"/>
        </w:rPr>
        <w:t xml:space="preserve"> Therefore, NFG is an important step toward these high paying and upstanding opportunities to be fully available for all our community members.</w:t>
      </w:r>
    </w:p>
    <w:bookmarkEnd w:id="1"/>
    <w:p w14:paraId="0FBE0F91" w14:textId="77777777" w:rsidR="00655A33" w:rsidRDefault="00655A33">
      <w:pPr>
        <w:shd w:val="clear" w:color="auto" w:fill="FFFFFF"/>
        <w:rPr>
          <w:color w:val="434343"/>
        </w:rPr>
      </w:pPr>
    </w:p>
    <w:p w14:paraId="00000030" w14:textId="1ED29580" w:rsidR="00700E64" w:rsidRDefault="00655A33">
      <w:pPr>
        <w:shd w:val="clear" w:color="auto" w:fill="FFFFFF"/>
        <w:rPr>
          <w:color w:val="434343"/>
        </w:rPr>
      </w:pPr>
      <w:r>
        <w:rPr>
          <w:color w:val="434343"/>
        </w:rPr>
        <w:t xml:space="preserve"> </w:t>
      </w:r>
    </w:p>
    <w:p w14:paraId="00000031" w14:textId="786B706E" w:rsidR="00700E64" w:rsidRDefault="00F14E13">
      <w:pPr>
        <w:shd w:val="clear" w:color="auto" w:fill="FFFFFF"/>
        <w:rPr>
          <w:color w:val="434343"/>
        </w:rPr>
      </w:pPr>
      <w:r>
        <w:rPr>
          <w:i/>
          <w:color w:val="434343"/>
        </w:rPr>
        <w:t xml:space="preserve">Suggested </w:t>
      </w:r>
      <w:r w:rsidR="00D70C68">
        <w:rPr>
          <w:i/>
          <w:color w:val="434343"/>
        </w:rPr>
        <w:t>Citation</w:t>
      </w:r>
      <w:r w:rsidR="001F4244">
        <w:rPr>
          <w:i/>
          <w:color w:val="434343"/>
        </w:rPr>
        <w:t xml:space="preserve"> for this NFG FAQ</w:t>
      </w:r>
      <w:r w:rsidR="00D70C68">
        <w:rPr>
          <w:i/>
          <w:color w:val="434343"/>
        </w:rPr>
        <w:t>: Savage T., Ishak A., Silbaugh K., Chadwick G., Hartmann L., Gottlieb M., Buzby M., Winickoff J</w:t>
      </w:r>
      <w:r w:rsidR="001F4244">
        <w:rPr>
          <w:i/>
          <w:color w:val="434343"/>
        </w:rPr>
        <w:t>P</w:t>
      </w:r>
      <w:r w:rsidR="00D70C68">
        <w:rPr>
          <w:i/>
          <w:color w:val="434343"/>
        </w:rPr>
        <w:t xml:space="preserve">. Nicotine-Free Generation Frequently Asked Questions and Answers. Version </w:t>
      </w:r>
      <w:r w:rsidR="00316196">
        <w:rPr>
          <w:i/>
          <w:color w:val="434343"/>
        </w:rPr>
        <w:t>1</w:t>
      </w:r>
      <w:r w:rsidR="00213F73">
        <w:rPr>
          <w:i/>
          <w:color w:val="434343"/>
        </w:rPr>
        <w:t>20</w:t>
      </w:r>
      <w:r>
        <w:rPr>
          <w:i/>
          <w:color w:val="434343"/>
        </w:rPr>
        <w:t>7</w:t>
      </w:r>
      <w:r w:rsidR="00D70C68">
        <w:rPr>
          <w:i/>
          <w:color w:val="434343"/>
        </w:rPr>
        <w:t>2024</w:t>
      </w:r>
      <w:r w:rsidR="00D70C68">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p w14:paraId="2B60A588" w14:textId="77777777" w:rsidR="00500F11" w:rsidRDefault="00500F11">
      <w:pPr>
        <w:rPr>
          <w:color w:val="434343"/>
        </w:rPr>
      </w:pPr>
    </w:p>
    <w:p w14:paraId="64CBEA87" w14:textId="77777777" w:rsidR="00500F11" w:rsidRDefault="00500F11">
      <w:pPr>
        <w:rPr>
          <w:color w:val="434343"/>
        </w:rPr>
      </w:pPr>
    </w:p>
    <w:p w14:paraId="27F8CBE4" w14:textId="77777777" w:rsidR="00500F11" w:rsidRDefault="00500F11">
      <w:pPr>
        <w:rPr>
          <w:color w:val="434343"/>
        </w:rPr>
      </w:pPr>
    </w:p>
    <w:p w14:paraId="7A235323" w14:textId="383955E2" w:rsidR="00500F11" w:rsidRDefault="00500F11">
      <w:pPr>
        <w:rPr>
          <w:color w:val="434343"/>
        </w:rPr>
      </w:pPr>
      <w:r>
        <w:rPr>
          <w:color w:val="434343"/>
        </w:rPr>
        <w:br w:type="page"/>
      </w:r>
    </w:p>
    <w:p w14:paraId="0AA095CC" w14:textId="2A90358A" w:rsidR="00500F11" w:rsidRDefault="00500F11">
      <w:pPr>
        <w:rPr>
          <w:color w:val="434343"/>
        </w:rPr>
      </w:pPr>
      <w:r>
        <w:rPr>
          <w:color w:val="434343"/>
        </w:rPr>
        <w:lastRenderedPageBreak/>
        <w:t>Other ideas for inclusion:</w:t>
      </w:r>
    </w:p>
    <w:p w14:paraId="5DB66AC6" w14:textId="02D780AE" w:rsidR="00500F11" w:rsidRDefault="002971DE">
      <w:pPr>
        <w:rPr>
          <w:color w:val="434343"/>
        </w:rPr>
      </w:pPr>
      <w:r>
        <w:rPr>
          <w:rFonts w:eastAsia="Times New Roman"/>
        </w:rPr>
        <w:t xml:space="preserve">Economic argument… consider keeping that money in the community rather than funding factories in China where much of the newer tobacco product is created. </w:t>
      </w:r>
    </w:p>
    <w:p w14:paraId="6BA42D14" w14:textId="77777777" w:rsidR="00500F11" w:rsidRDefault="00500F11">
      <w:pPr>
        <w:rPr>
          <w:color w:val="434343"/>
        </w:rPr>
      </w:pPr>
    </w:p>
    <w:p w14:paraId="18B2AA55" w14:textId="77777777" w:rsidR="00500F11" w:rsidRDefault="00500F11">
      <w:pPr>
        <w:rPr>
          <w:color w:val="434343"/>
        </w:rPr>
      </w:pPr>
    </w:p>
    <w:sectPr w:rsidR="00500F11">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2050" w14:textId="77777777" w:rsidR="00D70C68" w:rsidRDefault="00D70C68">
      <w:pPr>
        <w:spacing w:line="240" w:lineRule="auto"/>
      </w:pPr>
      <w:r>
        <w:separator/>
      </w:r>
    </w:p>
  </w:endnote>
  <w:endnote w:type="continuationSeparator" w:id="0">
    <w:p w14:paraId="254A3D31" w14:textId="77777777" w:rsidR="00D70C68" w:rsidRDefault="00D70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9D33B" w14:textId="77777777" w:rsidR="00D70C68" w:rsidRDefault="00D70C68">
      <w:pPr>
        <w:spacing w:line="240" w:lineRule="auto"/>
      </w:pPr>
      <w:r>
        <w:separator/>
      </w:r>
    </w:p>
  </w:footnote>
  <w:footnote w:type="continuationSeparator" w:id="0">
    <w:p w14:paraId="086F35EA" w14:textId="77777777" w:rsidR="00D70C68" w:rsidRDefault="00D70C68">
      <w:pPr>
        <w:spacing w:line="240" w:lineRule="auto"/>
      </w:pPr>
      <w:r>
        <w:continuationSeparator/>
      </w:r>
    </w:p>
  </w:footnote>
  <w:footnote w:id="1">
    <w:p w14:paraId="0FB86D3B" w14:textId="74913C68" w:rsidR="001F4244" w:rsidRPr="001F4244" w:rsidRDefault="001F4244">
      <w:pPr>
        <w:pStyle w:val="FootnoteText"/>
        <w:rPr>
          <w:lang w:val="en-US"/>
        </w:rPr>
      </w:pPr>
      <w:r>
        <w:rPr>
          <w:rStyle w:val="FootnoteReference"/>
        </w:rPr>
        <w:footnoteRef/>
      </w:r>
      <w:r>
        <w:t xml:space="preserve"> U.S. Department of Health and Human Services. Eliminating Tobacco-Related Disease and Death: Addressing Disparities—A Report of the Surgeon General. Atlanta, GA: U.S. Department of Health and Human Services, Centers for Disease Control and Prevention, National Center for Chronic Disease Prevention and Health Promotion, Office on Smoking and Health, 2024.</w:t>
      </w:r>
    </w:p>
  </w:footnote>
  <w:footnote w:id="2">
    <w:p w14:paraId="0D04276D" w14:textId="5167D7AC" w:rsidR="00F14E13" w:rsidRPr="00F14E13" w:rsidRDefault="00F14E13" w:rsidP="00F14E13">
      <w:pPr>
        <w:rPr>
          <w:rFonts w:ascii="Helvetica" w:hAnsi="Helvetica" w:cs="Helvetica"/>
          <w:sz w:val="20"/>
          <w:szCs w:val="20"/>
        </w:rPr>
      </w:pPr>
      <w:r>
        <w:rPr>
          <w:rStyle w:val="FootnoteReference"/>
        </w:rPr>
        <w:footnoteRef/>
      </w:r>
      <w:r>
        <w:t xml:space="preserve"> </w:t>
      </w:r>
      <w:r>
        <w:rPr>
          <w:rFonts w:ascii="Helvetica" w:hAnsi="Helvetica" w:cs="Helvetica"/>
          <w:sz w:val="20"/>
          <w:szCs w:val="20"/>
        </w:rPr>
        <w:t xml:space="preserve">DOD: </w:t>
      </w:r>
      <w:hyperlink r:id="rId1" w:tgtFrame="_blank" w:history="1">
        <w:r>
          <w:rPr>
            <w:rStyle w:val="Hyperlink"/>
            <w:rFonts w:ascii="Helvetica" w:hAnsi="Helvetica" w:cs="Helvetica"/>
            <w:sz w:val="20"/>
            <w:szCs w:val="20"/>
          </w:rPr>
          <w:t>https://www.militaryonesource.mil/military-basics/new-to-the-military/what-to-pack-for-basic-training/ [militaryonesource.mil]</w:t>
        </w:r>
      </w:hyperlink>
      <w:r>
        <w:rPr>
          <w:rFonts w:ascii="Helvetica" w:hAnsi="Helvetica" w:cs="Helvetica"/>
          <w:sz w:val="20"/>
          <w:szCs w:val="20"/>
        </w:rPr>
        <w:t xml:space="preserve">; </w:t>
      </w:r>
      <w:hyperlink r:id="rId2" w:tgtFrame="_blank" w:history="1">
        <w:r>
          <w:rPr>
            <w:rStyle w:val="Hyperlink"/>
            <w:rFonts w:ascii="Helvetica" w:hAnsi="Helvetica" w:cs="Helvetica"/>
            <w:sz w:val="20"/>
            <w:szCs w:val="20"/>
          </w:rPr>
          <w:t>https://msptrooper.org/wp-content/uploads/2016/04/Ma-State-Police-Rules-and-Regulations-Combined.pdf [msptrooper.org]</w:t>
        </w:r>
      </w:hyperlink>
      <w:r>
        <w:rPr>
          <w:rFonts w:ascii="Helvetica" w:hAnsi="Helvetica" w:cs="Helvetica"/>
          <w:sz w:val="20"/>
          <w:szCs w:val="20"/>
        </w:rPr>
        <w:t xml:space="preserve">; </w:t>
      </w:r>
      <w:hyperlink r:id="rId3" w:tgtFrame="_blank" w:history="1">
        <w:r>
          <w:rPr>
            <w:rStyle w:val="Hyperlink"/>
            <w:rFonts w:ascii="Helvetica" w:hAnsi="Helvetica" w:cs="Helvetica"/>
            <w:sz w:val="20"/>
            <w:szCs w:val="20"/>
          </w:rPr>
          <w:t>https://www.franklinma.gov/sites/g/files/vyhlif10036/f/uploads/academy-trained-patrol-officer-posting-11-19-24.pdf [franklinma.gov]</w:t>
        </w:r>
      </w:hyperlink>
      <w:r>
        <w:rPr>
          <w:rFonts w:ascii="Helvetica" w:hAnsi="Helvetica" w:cs="Helvetica"/>
          <w:sz w:val="20"/>
          <w:szCs w:val="20"/>
        </w:rPr>
        <w:t xml:space="preserve">; </w:t>
      </w:r>
      <w:hyperlink r:id="rId4" w:tgtFrame="_blank" w:history="1">
        <w:r>
          <w:rPr>
            <w:rStyle w:val="Hyperlink"/>
            <w:rFonts w:ascii="Helvetica" w:hAnsi="Helvetica" w:cs="Helvetica"/>
            <w:sz w:val="20"/>
            <w:szCs w:val="20"/>
          </w:rPr>
          <w:t>https://www.mass.gov/doc/career-recruit-rules-regulations-11-3-2021-3/download [mass.gov]</w:t>
        </w:r>
      </w:hyperlink>
      <w:r>
        <w:rPr>
          <w:rFonts w:ascii="Helvetica" w:hAnsi="Helvetica" w:cs="Helvetica"/>
          <w:sz w:val="20"/>
          <w:szCs w:val="20"/>
        </w:rPr>
        <w:t xml:space="preserve">  </w:t>
      </w:r>
      <w:proofErr w:type="spellStart"/>
      <w:r>
        <w:rPr>
          <w:rFonts w:ascii="Helvetica" w:hAnsi="Helvetica" w:cs="Helvetica"/>
          <w:sz w:val="20"/>
          <w:szCs w:val="20"/>
        </w:rPr>
        <w:t>sectiion</w:t>
      </w:r>
      <w:proofErr w:type="spellEnd"/>
      <w:r>
        <w:rPr>
          <w:rFonts w:ascii="Helvetica" w:hAnsi="Helvetica" w:cs="Helvetica"/>
          <w:sz w:val="20"/>
          <w:szCs w:val="20"/>
        </w:rPr>
        <w:t xml:space="preserve"> II. D</w:t>
      </w:r>
    </w:p>
  </w:footnote>
  <w:footnote w:id="3">
    <w:p w14:paraId="4C8224E1" w14:textId="77777777" w:rsidR="00F14E13" w:rsidRDefault="00F14E13" w:rsidP="00F14E13">
      <w:pPr>
        <w:rPr>
          <w:rFonts w:ascii="Helvetica" w:hAnsi="Helvetica" w:cs="Helvetica"/>
          <w:sz w:val="20"/>
          <w:szCs w:val="20"/>
        </w:rPr>
      </w:pPr>
      <w:r>
        <w:rPr>
          <w:rStyle w:val="FootnoteReference"/>
        </w:rPr>
        <w:footnoteRef/>
      </w:r>
      <w:r>
        <w:t xml:space="preserve"> </w:t>
      </w:r>
      <w:hyperlink r:id="rId5" w:tgtFrame="_blank" w:history="1">
        <w:r>
          <w:rPr>
            <w:rStyle w:val="Hyperlink"/>
            <w:rFonts w:ascii="Helvetica" w:hAnsi="Helvetica" w:cs="Helvetica"/>
            <w:sz w:val="20"/>
            <w:szCs w:val="20"/>
          </w:rPr>
          <w:t>https://casetext.com/statute/general-laws-of-massachusetts/part-i-administration-of-the-government/title-vii-cities-towns-and-districts/chapter-41-officers-and-employees-of-cities-towns-and-districts/section-41101a-police-officers-or-firefighters-tobacco-smoking [casetext.com]</w:t>
        </w:r>
      </w:hyperlink>
    </w:p>
    <w:p w14:paraId="2CB18F00" w14:textId="37CD9AA3" w:rsidR="00F14E13" w:rsidRPr="00F14E13" w:rsidRDefault="00F14E1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083A21"/>
    <w:rsid w:val="000E7485"/>
    <w:rsid w:val="0014537A"/>
    <w:rsid w:val="001F4244"/>
    <w:rsid w:val="00213F73"/>
    <w:rsid w:val="002971DE"/>
    <w:rsid w:val="00316196"/>
    <w:rsid w:val="003662AF"/>
    <w:rsid w:val="003D197C"/>
    <w:rsid w:val="00427F38"/>
    <w:rsid w:val="00500F11"/>
    <w:rsid w:val="00564865"/>
    <w:rsid w:val="005A4A55"/>
    <w:rsid w:val="005E4840"/>
    <w:rsid w:val="00634CC8"/>
    <w:rsid w:val="00655A33"/>
    <w:rsid w:val="006B29D2"/>
    <w:rsid w:val="006D5B17"/>
    <w:rsid w:val="00700E64"/>
    <w:rsid w:val="00813222"/>
    <w:rsid w:val="008A6EF1"/>
    <w:rsid w:val="009200E7"/>
    <w:rsid w:val="00930306"/>
    <w:rsid w:val="009D2EF1"/>
    <w:rsid w:val="00A3437C"/>
    <w:rsid w:val="00A343C1"/>
    <w:rsid w:val="00AB568A"/>
    <w:rsid w:val="00B42DEF"/>
    <w:rsid w:val="00D70C68"/>
    <w:rsid w:val="00E532E8"/>
    <w:rsid w:val="00F1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F4244"/>
    <w:pPr>
      <w:spacing w:line="240" w:lineRule="auto"/>
    </w:pPr>
    <w:rPr>
      <w:sz w:val="20"/>
      <w:szCs w:val="20"/>
    </w:rPr>
  </w:style>
  <w:style w:type="character" w:customStyle="1" w:styleId="FootnoteTextChar">
    <w:name w:val="Footnote Text Char"/>
    <w:basedOn w:val="DefaultParagraphFont"/>
    <w:link w:val="FootnoteText"/>
    <w:uiPriority w:val="99"/>
    <w:semiHidden/>
    <w:rsid w:val="001F4244"/>
    <w:rPr>
      <w:sz w:val="20"/>
      <w:szCs w:val="20"/>
    </w:rPr>
  </w:style>
  <w:style w:type="character" w:styleId="FootnoteReference">
    <w:name w:val="footnote reference"/>
    <w:basedOn w:val="DefaultParagraphFont"/>
    <w:uiPriority w:val="99"/>
    <w:semiHidden/>
    <w:unhideWhenUsed/>
    <w:rsid w:val="001F4244"/>
    <w:rPr>
      <w:vertAlign w:val="superscript"/>
    </w:rPr>
  </w:style>
  <w:style w:type="character" w:styleId="Hyperlink">
    <w:name w:val="Hyperlink"/>
    <w:basedOn w:val="DefaultParagraphFont"/>
    <w:uiPriority w:val="99"/>
    <w:semiHidden/>
    <w:unhideWhenUsed/>
    <w:rsid w:val="00F14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642258">
      <w:bodyDiv w:val="1"/>
      <w:marLeft w:val="0"/>
      <w:marRight w:val="0"/>
      <w:marTop w:val="0"/>
      <w:marBottom w:val="0"/>
      <w:divBdr>
        <w:top w:val="none" w:sz="0" w:space="0" w:color="auto"/>
        <w:left w:val="none" w:sz="0" w:space="0" w:color="auto"/>
        <w:bottom w:val="none" w:sz="0" w:space="0" w:color="auto"/>
        <w:right w:val="none" w:sz="0" w:space="0" w:color="auto"/>
      </w:divBdr>
    </w:div>
    <w:div w:id="1981497066">
      <w:bodyDiv w:val="1"/>
      <w:marLeft w:val="0"/>
      <w:marRight w:val="0"/>
      <w:marTop w:val="0"/>
      <w:marBottom w:val="0"/>
      <w:divBdr>
        <w:top w:val="none" w:sz="0" w:space="0" w:color="auto"/>
        <w:left w:val="none" w:sz="0" w:space="0" w:color="auto"/>
        <w:bottom w:val="none" w:sz="0" w:space="0" w:color="auto"/>
        <w:right w:val="none" w:sz="0" w:space="0" w:color="auto"/>
      </w:divBdr>
    </w:div>
    <w:div w:id="2094549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www.tobaccofreekids.org/problem/toll-us" TargetMode="External"/><Relationship Id="rId18" Type="http://schemas.openxmlformats.org/officeDocument/2006/relationships/hyperlink" Target="https://www.cdc.gov/mmwr/volumes/72/wr/mm7244a1.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ubmed.ncbi.nlm.nih.gov/30309981/" TargetMode="External"/><Relationship Id="rId7" Type="http://schemas.openxmlformats.org/officeDocument/2006/relationships/hyperlink" Target="https://www.nejm.org/doi/full/10.1056/NEJMp1314626"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sciencedirect.com/science/article/abs/pii/000293439290623J"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ap.nationalacademies.org/catalog/12632/combating-tobacco-use-in-military-and-veteran-populations" TargetMode="External"/><Relationship Id="rId20" Type="http://schemas.openxmlformats.org/officeDocument/2006/relationships/hyperlink" Target="https://pubmed.ncbi.nlm.nih.gov/3030998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310407/" TargetMode="External"/><Relationship Id="rId24" Type="http://schemas.openxmlformats.org/officeDocument/2006/relationships/hyperlink" Target="https://www.ncbi.nlm.nih.gov/books/NBK179276/" TargetMode="External"/><Relationship Id="rId5" Type="http://schemas.openxmlformats.org/officeDocument/2006/relationships/footnotes" Target="footnotes.xml"/><Relationship Id="rId15" Type="http://schemas.openxmlformats.org/officeDocument/2006/relationships/hyperlink" Target="https://ash.org/wp-content/uploads/2024/03/Brookline-Judgement-March-8-2024.pdf" TargetMode="External"/><Relationship Id="rId23" Type="http://schemas.openxmlformats.org/officeDocument/2006/relationships/hyperlink" Target="https://www.theguardian.com/commentisfree/2016/mar/30/prohibition-google-autocomplete" TargetMode="External"/><Relationship Id="rId10" Type="http://schemas.openxmlformats.org/officeDocument/2006/relationships/hyperlink" Target="https://www.ncbi.nlm.nih.gov/books/NBK310407/" TargetMode="External"/><Relationship Id="rId19" Type="http://schemas.openxmlformats.org/officeDocument/2006/relationships/hyperlink" Target="https://www.lung.org/quit-smoking/smoking-facts/tobacco-use-among-children" TargetMode="External"/><Relationship Id="rId4" Type="http://schemas.openxmlformats.org/officeDocument/2006/relationships/webSettings" Target="webSettings.xml"/><Relationship Id="rId9" Type="http://schemas.openxmlformats.org/officeDocument/2006/relationships/hyperlink" Target="https://pubmed.ncbi.nlm.nih.gov/26071428/"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www.theguardian.com/commentisfree/2016/mar/30/prohibition-google-autocomplet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ecure-web.cisco.com/1iTzGjUgqp7UTOHDJGWA8TWWSn0d41KhtQdp463bIo0XIO2bOcfHY5--LJZlS3XS1NS8QlUsR4_DfAwv7-CEBsD6QiSyKV59I0aJvF1f5lPKfD0GQ_ogb9JTkOUraIP6rkdQZcM6OeHh32ghsKE5M9oB7Ix1mOkuF5c6Lw4kKK3OBWW_10yS61aZZwg2gYAnOgWIu1LgMEOmrPFebT3x_f4w-R04CQTFM43bWUKn52RY7pWQBiAg2uqPxkw7omSRb6mvfjdpPbFTEkY5bGfJQl8OEFZx9a8zakWBUGow69mKsAAf-aqsqvfdFpuEA-5bs/https%3A%2F%2Furldefense.com%2Fv3%2F__https%3A%2F%2Fwww.franklinma.gov%2Fsites%2Fg%2Ffiles%2Fvyhlif10036%2Ff%2Fuploads%2Facademy-trained-patrol-officer-posting-11-19-24.pdf__%3B%21%21DaRZpAeNFA%21YdrV4aT4IIhwwgdrZDxy8FuCjkV-b0F6sWraFcDuT1SeloSHuiGdWfxBEnt0pQgZHZsUEuAulHIMY6Dzq8RwkJq027R5iA%24" TargetMode="External"/><Relationship Id="rId2" Type="http://schemas.openxmlformats.org/officeDocument/2006/relationships/hyperlink" Target="https://secure-web.cisco.com/1u_xud_qaxAfue-KpRGwqtidNLrNQJ-lE8b5pZhCh0q476FS4N0H-zIEKoVVxmTupKfeqPi5poa-cJqn7b6O43IXQZS44OyzHYdInwSeOyJR8rU0RTtsYri66VbQ8h5ePXT28Eqw5eWmwS9DeMMbVsKd8vKwmQZUpiuxEiFPjFHPDCh1ZxJlRq-uN97OdjycLGkTkdj6vwvigPZcMsG7YDN4fZpJidMjkskUCW8DQ-5PJnTQWfgvUzecAve2pQNt11nYhX7eje6yspIAIlVva5LOBh3s31Qa05zXaSquJ_2os467yz5q_JXVg0BdpaB9n/https%3A%2F%2Furldefense.com%2Fv3%2F__https%3A%2F%2Fmsptrooper.org%2Fwp-content%2Fuploads%2F2016%2F04%2FMa-State-Police-Rules-and-Regulations-Combined.pdf__%3B%21%21DaRZpAeNFA%21YdrV4aT4IIhwwgdrZDxy8FuCjkV-b0F6sWraFcDuT1SeloSHuiGdWfxBEnt0pQgZHZsUEuAulHIMY6Dzq8RwkJpWftPrjg%24" TargetMode="External"/><Relationship Id="rId1" Type="http://schemas.openxmlformats.org/officeDocument/2006/relationships/hyperlink" Target="https://secure-web.cisco.com/1hIA1TLhyAnDhWjPImlinAdR3WBaABzbaR6XRvDklL9wsau3YwWFNv02BoufqTUi23WEeQcGc5nx6F8NhoAGrHJFEU82lgWQN0QFVzpv42GKb7wzFYT3w9m1p3ihzRPNj7Eskk3wj-SpeuhcRx4mn84wn53KX2aV9rWJEKX7Luj21PSn7o2a_dYrtKMxgHvAVHJk0ujzCz6mKJdmzIrDxL7dgJv2mw9nRvl6vs4iqsZIWndaR_Wyp22eTScVInnYHHqmKaQ-eEFii9PcUInDczAwVUCgCkJXSbDpxtaftj5PahqOTZZE1ib0Edvsm6xmo/https%3A%2F%2Furldefense.com%2Fv3%2F__https%3A%2F%2Fwww.militaryonesource.mil%2Fmilitary-basics%2Fnew-to-the-military%2Fwhat-to-pack-for-basic-training%2F__%3B%21%21DaRZpAeNFA%21YdrV4aT4IIhwwgdrZDxy8FuCjkV-b0F6sWraFcDuT1SeloSHuiGdWfxBEnt0pQgZHZsUEuAulHIMY6Dzq8RwkJrMTqZB2Q%24" TargetMode="External"/><Relationship Id="rId5" Type="http://schemas.openxmlformats.org/officeDocument/2006/relationships/hyperlink" Target="https://secure-web.cisco.com/14V1cIZJJOStw92zsvAntDTOg5JxBG8DqaHKbEJlgyQLmV7OPg5TsVeEzJ9fesZHOkd3gn2c9Z7eLUGjpTmCKbRIRpeAoTlEfNpmTvioGxfe61UrR3Ju-pBBn9YQIV4d0RtRamLnVIzTyzOvAf_t1glW_hdM-wvUCm5_xumJQp6UUe2Y0ALDLs6qAC2TBNdGWjtkoqsEVxRXHUYxaNGmuR75uMklAWJ99ZuJ0Q8-kQt5UG8s70BSkLpwHjNlYJtZLA2YuEvewZnqfQ1T7N1u52Kusniiism1JlJIhZRHjLz_OPqzdnWY8FBTdUk9jTBcW/https%3A%2F%2Furldefense.com%2Fv3%2F__https%3A%2F%2Fcasetext.com%2Fstatute%2Fgeneral-laws-of-massachusetts%2Fpart-i-administration-of-the-government%2Ftitle-vii-cities-towns-and-districts%2Fchapter-41-officers-and-employees-of-cities-towns-and-districts%2Fsection-41101a-police-officers-or-firefighters-tobacco-smoking__%3B%21%21DaRZpAeNFA%21YdrV4aT4IIhwwgdrZDxy8FuCjkV-b0F6sWraFcDuT1SeloSHuiGdWfxBEnt0pQgZHZsUEuAulHIMY6Dzq8RwkJr-Kw729g%24" TargetMode="External"/><Relationship Id="rId4" Type="http://schemas.openxmlformats.org/officeDocument/2006/relationships/hyperlink" Target="https://secure-web.cisco.com/1pdv3Yvcd6jcVdrpAzmxgtB7ZUI-hhyJ8u2XLU9dDWdic4fze46g0LqMjy40ZtgaywP4Wm9z-0BBInM9RImWHK-1H3k-WBNhqGA5EaP-17mEZwDkvUj7NucS5Ow2NrhE4I_E-kKMeznP7SKLk7sMUMXW2Fe4-XXOI0h73zcEqDkndmmzIqwhRqYfiRjHw4U6pEVJHhTvFSuvm1415Cea4vbhETOdffQkHSCCLQDA4ykqF0RLnJqNfeg4wpgM_QYJne6M8ThBnhSbKGtL2mkxSCdiU3-Mbq2Yn3UaKh09iERoXYMdU18yU7oXT8nGNLlZa/https%3A%2F%2Furldefense.com%2Fv3%2F__https%3A%2F%2Fwww.mass.gov%2Fdoc%2Fcareer-recruit-rules-regulations-11-3-2021-3%2Fdownload__%3B%21%21DaRZpAeNFA%21YdrV4aT4IIhwwgdrZDxy8FuCjkV-b0F6sWraFcDuT1SeloSHuiGdWfxBEnt0pQgZHZsUEuAulHIMY6Dzq8RwkJrcrnN7uQ%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C9B5-C5CD-4F03-81A6-BB566BC04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3</cp:revision>
  <dcterms:created xsi:type="dcterms:W3CDTF">2025-02-05T20:06:00Z</dcterms:created>
  <dcterms:modified xsi:type="dcterms:W3CDTF">2025-02-05T20:06:00Z</dcterms:modified>
</cp:coreProperties>
</file>