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02025" w14:textId="77777777" w:rsidR="009F41EB" w:rsidRDefault="00000000">
      <w:pPr>
        <w:spacing w:before="43"/>
        <w:ind w:left="120" w:right="111" w:hanging="2"/>
        <w:rPr>
          <w:rFonts w:ascii="Calibri" w:hAnsi="Calibri"/>
          <w:sz w:val="20"/>
        </w:rPr>
      </w:pPr>
      <w:r>
        <w:rPr>
          <w:rFonts w:ascii="Calibri" w:hAnsi="Calibri"/>
          <w:color w:val="000000"/>
          <w:sz w:val="20"/>
          <w:highlight w:val="cyan"/>
        </w:rPr>
        <w:t xml:space="preserve">Many thanks in advance for retaining boilerplate language that has not changed in the past year. For </w:t>
      </w:r>
      <w:r>
        <w:rPr>
          <w:rFonts w:ascii="Calibri" w:hAnsi="Calibri"/>
          <w:color w:val="000000"/>
          <w:sz w:val="20"/>
        </w:rPr>
        <w:t xml:space="preserve"> </w:t>
      </w:r>
      <w:r>
        <w:rPr>
          <w:rFonts w:ascii="Calibri" w:hAnsi="Calibri"/>
          <w:color w:val="000000"/>
          <w:sz w:val="20"/>
          <w:highlight w:val="cyan"/>
        </w:rPr>
        <w:t>example,</w:t>
      </w:r>
      <w:r>
        <w:rPr>
          <w:rFonts w:ascii="Calibri" w:hAnsi="Calibri"/>
          <w:color w:val="000000"/>
          <w:spacing w:val="-3"/>
          <w:sz w:val="20"/>
          <w:highlight w:val="cyan"/>
        </w:rPr>
        <w:t xml:space="preserve"> </w:t>
      </w:r>
      <w:r>
        <w:rPr>
          <w:rFonts w:ascii="Calibri" w:hAnsi="Calibri"/>
          <w:color w:val="000000"/>
          <w:sz w:val="20"/>
          <w:highlight w:val="cyan"/>
        </w:rPr>
        <w:t>your</w:t>
      </w:r>
      <w:r>
        <w:rPr>
          <w:rFonts w:ascii="Calibri" w:hAnsi="Calibri"/>
          <w:color w:val="000000"/>
          <w:spacing w:val="-3"/>
          <w:sz w:val="20"/>
          <w:highlight w:val="cyan"/>
        </w:rPr>
        <w:t xml:space="preserve"> </w:t>
      </w:r>
      <w:r>
        <w:rPr>
          <w:rFonts w:ascii="Calibri" w:hAnsi="Calibri"/>
          <w:color w:val="000000"/>
          <w:sz w:val="20"/>
          <w:highlight w:val="cyan"/>
        </w:rPr>
        <w:t>“Special</w:t>
      </w:r>
      <w:r>
        <w:rPr>
          <w:rFonts w:ascii="Calibri" w:hAnsi="Calibri"/>
          <w:color w:val="000000"/>
          <w:spacing w:val="-3"/>
          <w:sz w:val="20"/>
          <w:highlight w:val="cyan"/>
        </w:rPr>
        <w:t xml:space="preserve"> </w:t>
      </w:r>
      <w:r>
        <w:rPr>
          <w:rFonts w:ascii="Calibri" w:hAnsi="Calibri"/>
          <w:color w:val="000000"/>
          <w:sz w:val="20"/>
          <w:highlight w:val="cyan"/>
        </w:rPr>
        <w:t>Education,”</w:t>
      </w:r>
      <w:r>
        <w:rPr>
          <w:rFonts w:ascii="Calibri" w:hAnsi="Calibri"/>
          <w:color w:val="000000"/>
          <w:spacing w:val="-3"/>
          <w:sz w:val="20"/>
          <w:highlight w:val="cyan"/>
        </w:rPr>
        <w:t xml:space="preserve"> </w:t>
      </w:r>
      <w:r>
        <w:rPr>
          <w:rFonts w:ascii="Calibri" w:hAnsi="Calibri"/>
          <w:color w:val="000000"/>
          <w:sz w:val="20"/>
          <w:highlight w:val="cyan"/>
        </w:rPr>
        <w:t>Special</w:t>
      </w:r>
      <w:r>
        <w:rPr>
          <w:rFonts w:ascii="Calibri" w:hAnsi="Calibri"/>
          <w:color w:val="000000"/>
          <w:spacing w:val="-3"/>
          <w:sz w:val="20"/>
          <w:highlight w:val="cyan"/>
        </w:rPr>
        <w:t xml:space="preserve"> </w:t>
      </w:r>
      <w:r>
        <w:rPr>
          <w:rFonts w:ascii="Calibri" w:hAnsi="Calibri"/>
          <w:color w:val="000000"/>
          <w:sz w:val="20"/>
          <w:highlight w:val="cyan"/>
        </w:rPr>
        <w:t>Advisory</w:t>
      </w:r>
      <w:r>
        <w:rPr>
          <w:rFonts w:ascii="Calibri" w:hAnsi="Calibri"/>
          <w:color w:val="000000"/>
          <w:spacing w:val="-3"/>
          <w:sz w:val="20"/>
          <w:highlight w:val="cyan"/>
        </w:rPr>
        <w:t xml:space="preserve"> </w:t>
      </w:r>
      <w:r>
        <w:rPr>
          <w:rFonts w:ascii="Calibri" w:hAnsi="Calibri"/>
          <w:color w:val="000000"/>
          <w:sz w:val="20"/>
          <w:highlight w:val="cyan"/>
        </w:rPr>
        <w:t>Council,”</w:t>
      </w:r>
      <w:r>
        <w:rPr>
          <w:rFonts w:ascii="Calibri" w:hAnsi="Calibri"/>
          <w:color w:val="000000"/>
          <w:spacing w:val="-3"/>
          <w:sz w:val="20"/>
          <w:highlight w:val="cyan"/>
        </w:rPr>
        <w:t xml:space="preserve"> </w:t>
      </w:r>
      <w:r>
        <w:rPr>
          <w:rFonts w:ascii="Calibri" w:hAnsi="Calibri"/>
          <w:color w:val="000000"/>
          <w:sz w:val="20"/>
          <w:highlight w:val="cyan"/>
        </w:rPr>
        <w:t>“PTO,”</w:t>
      </w:r>
      <w:r>
        <w:rPr>
          <w:rFonts w:ascii="Calibri" w:hAnsi="Calibri"/>
          <w:color w:val="000000"/>
          <w:spacing w:val="-3"/>
          <w:sz w:val="20"/>
          <w:highlight w:val="cyan"/>
        </w:rPr>
        <w:t xml:space="preserve"> </w:t>
      </w:r>
      <w:r>
        <w:rPr>
          <w:rFonts w:ascii="Calibri" w:hAnsi="Calibri"/>
          <w:color w:val="000000"/>
          <w:sz w:val="20"/>
          <w:highlight w:val="cyan"/>
        </w:rPr>
        <w:t>and</w:t>
      </w:r>
      <w:r>
        <w:rPr>
          <w:rFonts w:ascii="Calibri" w:hAnsi="Calibri"/>
          <w:color w:val="000000"/>
          <w:spacing w:val="-3"/>
          <w:sz w:val="20"/>
          <w:highlight w:val="cyan"/>
        </w:rPr>
        <w:t xml:space="preserve"> </w:t>
      </w:r>
      <w:r>
        <w:rPr>
          <w:rFonts w:ascii="Calibri" w:hAnsi="Calibri"/>
          <w:color w:val="000000"/>
          <w:sz w:val="20"/>
          <w:highlight w:val="cyan"/>
        </w:rPr>
        <w:t>“Conclusion”</w:t>
      </w:r>
      <w:r>
        <w:rPr>
          <w:rFonts w:ascii="Calibri" w:hAnsi="Calibri"/>
          <w:color w:val="000000"/>
          <w:spacing w:val="-3"/>
          <w:sz w:val="20"/>
          <w:highlight w:val="cyan"/>
        </w:rPr>
        <w:t xml:space="preserve"> </w:t>
      </w:r>
      <w:r>
        <w:rPr>
          <w:rFonts w:ascii="Calibri" w:hAnsi="Calibri"/>
          <w:color w:val="000000"/>
          <w:sz w:val="20"/>
          <w:highlight w:val="cyan"/>
        </w:rPr>
        <w:t>sections</w:t>
      </w:r>
      <w:r>
        <w:rPr>
          <w:rFonts w:ascii="Calibri" w:hAnsi="Calibri"/>
          <w:color w:val="000000"/>
          <w:spacing w:val="-3"/>
          <w:sz w:val="20"/>
          <w:highlight w:val="cyan"/>
        </w:rPr>
        <w:t xml:space="preserve"> </w:t>
      </w:r>
      <w:r>
        <w:rPr>
          <w:rFonts w:ascii="Calibri" w:hAnsi="Calibri"/>
          <w:color w:val="000000"/>
          <w:sz w:val="20"/>
          <w:highlight w:val="cyan"/>
        </w:rPr>
        <w:t>do</w:t>
      </w:r>
      <w:r>
        <w:rPr>
          <w:rFonts w:ascii="Calibri" w:hAnsi="Calibri"/>
          <w:color w:val="000000"/>
          <w:spacing w:val="-3"/>
          <w:sz w:val="20"/>
          <w:highlight w:val="cyan"/>
        </w:rPr>
        <w:t xml:space="preserve"> </w:t>
      </w:r>
      <w:r>
        <w:rPr>
          <w:rFonts w:ascii="Calibri" w:hAnsi="Calibri"/>
          <w:color w:val="000000"/>
          <w:sz w:val="20"/>
          <w:highlight w:val="cyan"/>
        </w:rPr>
        <w:t xml:space="preserve">not </w:t>
      </w:r>
      <w:r>
        <w:rPr>
          <w:rFonts w:ascii="Calibri" w:hAnsi="Calibri"/>
          <w:color w:val="000000"/>
          <w:sz w:val="20"/>
        </w:rPr>
        <w:t xml:space="preserve"> </w:t>
      </w:r>
      <w:r>
        <w:rPr>
          <w:rFonts w:ascii="Calibri" w:hAnsi="Calibri"/>
          <w:color w:val="000000"/>
          <w:sz w:val="20"/>
          <w:highlight w:val="cyan"/>
        </w:rPr>
        <w:t>need to be rewritten.</w:t>
      </w:r>
      <w:r>
        <w:rPr>
          <w:rFonts w:ascii="Calibri" w:hAnsi="Calibri"/>
          <w:color w:val="000000"/>
          <w:spacing w:val="40"/>
          <w:sz w:val="20"/>
          <w:highlight w:val="cyan"/>
        </w:rPr>
        <w:t xml:space="preserve"> </w:t>
      </w:r>
    </w:p>
    <w:p w14:paraId="05BE183E" w14:textId="77777777" w:rsidR="009F41EB" w:rsidRDefault="009F41EB">
      <w:pPr>
        <w:pStyle w:val="BodyText"/>
        <w:ind w:left="0"/>
        <w:rPr>
          <w:rFonts w:ascii="Calibri"/>
          <w:sz w:val="20"/>
        </w:rPr>
      </w:pPr>
    </w:p>
    <w:p w14:paraId="68B4AC1B" w14:textId="77777777" w:rsidR="009F41EB" w:rsidRDefault="00000000">
      <w:pPr>
        <w:ind w:left="120" w:right="146" w:hanging="2"/>
        <w:rPr>
          <w:rFonts w:ascii="Calibri"/>
          <w:sz w:val="20"/>
        </w:rPr>
      </w:pPr>
      <w:r>
        <w:rPr>
          <w:rFonts w:ascii="Calibri"/>
          <w:color w:val="000000"/>
          <w:sz w:val="20"/>
          <w:highlight w:val="cyan"/>
        </w:rPr>
        <w:t>All reports are formatted and copyedited to comport with our house style so as to ensure a cohesive</w:t>
      </w:r>
      <w:r>
        <w:rPr>
          <w:rFonts w:ascii="Calibri"/>
          <w:color w:val="000000"/>
          <w:spacing w:val="10"/>
          <w:sz w:val="20"/>
          <w:highlight w:val="cyan"/>
        </w:rPr>
        <w:t xml:space="preserve"> </w:t>
      </w:r>
      <w:r>
        <w:rPr>
          <w:rFonts w:ascii="Calibri"/>
          <w:color w:val="000000"/>
          <w:spacing w:val="10"/>
          <w:sz w:val="20"/>
        </w:rPr>
        <w:t xml:space="preserve"> </w:t>
      </w:r>
      <w:r>
        <w:rPr>
          <w:rFonts w:ascii="Calibri"/>
          <w:i/>
          <w:color w:val="000000"/>
          <w:sz w:val="20"/>
          <w:highlight w:val="cyan"/>
        </w:rPr>
        <w:t>Dover</w:t>
      </w:r>
      <w:r>
        <w:rPr>
          <w:rFonts w:ascii="Calibri"/>
          <w:i/>
          <w:color w:val="000000"/>
          <w:spacing w:val="-1"/>
          <w:sz w:val="20"/>
          <w:highlight w:val="cyan"/>
        </w:rPr>
        <w:t xml:space="preserve"> </w:t>
      </w:r>
      <w:r>
        <w:rPr>
          <w:rFonts w:ascii="Calibri"/>
          <w:i/>
          <w:color w:val="000000"/>
          <w:sz w:val="20"/>
          <w:highlight w:val="cyan"/>
        </w:rPr>
        <w:t>Town</w:t>
      </w:r>
      <w:r>
        <w:rPr>
          <w:rFonts w:ascii="Calibri"/>
          <w:i/>
          <w:color w:val="000000"/>
          <w:spacing w:val="-1"/>
          <w:sz w:val="20"/>
          <w:highlight w:val="cyan"/>
        </w:rPr>
        <w:t xml:space="preserve"> </w:t>
      </w:r>
      <w:r>
        <w:rPr>
          <w:rFonts w:ascii="Calibri"/>
          <w:i/>
          <w:color w:val="000000"/>
          <w:sz w:val="20"/>
          <w:highlight w:val="cyan"/>
        </w:rPr>
        <w:t>Report</w:t>
      </w:r>
      <w:r>
        <w:rPr>
          <w:rFonts w:ascii="Calibri"/>
          <w:color w:val="000000"/>
          <w:sz w:val="20"/>
          <w:highlight w:val="cyan"/>
        </w:rPr>
        <w:t>.</w:t>
      </w:r>
      <w:r>
        <w:rPr>
          <w:rFonts w:ascii="Calibri"/>
          <w:color w:val="000000"/>
          <w:spacing w:val="-1"/>
          <w:sz w:val="20"/>
          <w:highlight w:val="cyan"/>
        </w:rPr>
        <w:t xml:space="preserve"> </w:t>
      </w:r>
      <w:r>
        <w:rPr>
          <w:rFonts w:ascii="Calibri"/>
          <w:color w:val="000000"/>
          <w:sz w:val="20"/>
          <w:highlight w:val="cyan"/>
        </w:rPr>
        <w:t>Therefore,</w:t>
      </w:r>
      <w:r>
        <w:rPr>
          <w:rFonts w:ascii="Calibri"/>
          <w:color w:val="000000"/>
          <w:spacing w:val="-1"/>
          <w:sz w:val="20"/>
          <w:highlight w:val="cyan"/>
        </w:rPr>
        <w:t xml:space="preserve"> </w:t>
      </w:r>
      <w:r>
        <w:rPr>
          <w:rFonts w:ascii="Calibri"/>
          <w:color w:val="000000"/>
          <w:sz w:val="20"/>
          <w:highlight w:val="cyan"/>
        </w:rPr>
        <w:t>please</w:t>
      </w:r>
      <w:r>
        <w:rPr>
          <w:rFonts w:ascii="Calibri"/>
          <w:color w:val="000000"/>
          <w:spacing w:val="-1"/>
          <w:sz w:val="20"/>
          <w:highlight w:val="cyan"/>
        </w:rPr>
        <w:t xml:space="preserve"> </w:t>
      </w:r>
      <w:r>
        <w:rPr>
          <w:rFonts w:ascii="Calibri"/>
          <w:color w:val="000000"/>
          <w:sz w:val="20"/>
          <w:highlight w:val="cyan"/>
        </w:rPr>
        <w:t>preserve</w:t>
      </w:r>
      <w:r>
        <w:rPr>
          <w:rFonts w:ascii="Calibri"/>
          <w:color w:val="000000"/>
          <w:spacing w:val="-1"/>
          <w:sz w:val="20"/>
          <w:highlight w:val="cyan"/>
        </w:rPr>
        <w:t xml:space="preserve"> </w:t>
      </w:r>
      <w:r>
        <w:rPr>
          <w:rFonts w:ascii="Calibri"/>
          <w:color w:val="000000"/>
          <w:sz w:val="20"/>
          <w:highlight w:val="cyan"/>
        </w:rPr>
        <w:t>established</w:t>
      </w:r>
      <w:r>
        <w:rPr>
          <w:rFonts w:ascii="Calibri"/>
          <w:color w:val="000000"/>
          <w:spacing w:val="-1"/>
          <w:sz w:val="20"/>
          <w:highlight w:val="cyan"/>
        </w:rPr>
        <w:t xml:space="preserve"> </w:t>
      </w:r>
      <w:r>
        <w:rPr>
          <w:rFonts w:ascii="Calibri"/>
          <w:color w:val="000000"/>
          <w:sz w:val="20"/>
          <w:highlight w:val="cyan"/>
        </w:rPr>
        <w:t>margins,</w:t>
      </w:r>
      <w:r>
        <w:rPr>
          <w:rFonts w:ascii="Calibri"/>
          <w:color w:val="000000"/>
          <w:spacing w:val="-1"/>
          <w:sz w:val="20"/>
          <w:highlight w:val="cyan"/>
        </w:rPr>
        <w:t xml:space="preserve"> </w:t>
      </w:r>
      <w:r>
        <w:rPr>
          <w:rFonts w:ascii="Calibri"/>
          <w:color w:val="000000"/>
          <w:sz w:val="20"/>
          <w:highlight w:val="cyan"/>
        </w:rPr>
        <w:t>line-spacing,</w:t>
      </w:r>
      <w:r>
        <w:rPr>
          <w:rFonts w:ascii="Calibri"/>
          <w:color w:val="000000"/>
          <w:spacing w:val="-1"/>
          <w:sz w:val="20"/>
          <w:highlight w:val="cyan"/>
        </w:rPr>
        <w:t xml:space="preserve"> </w:t>
      </w:r>
      <w:r>
        <w:rPr>
          <w:rFonts w:ascii="Calibri"/>
          <w:color w:val="000000"/>
          <w:sz w:val="20"/>
          <w:highlight w:val="cyan"/>
        </w:rPr>
        <w:t>paragraph</w:t>
      </w:r>
      <w:r>
        <w:rPr>
          <w:rFonts w:ascii="Calibri"/>
          <w:color w:val="000000"/>
          <w:spacing w:val="-1"/>
          <w:sz w:val="20"/>
          <w:highlight w:val="cyan"/>
        </w:rPr>
        <w:t xml:space="preserve"> </w:t>
      </w:r>
      <w:r>
        <w:rPr>
          <w:rFonts w:ascii="Calibri"/>
          <w:color w:val="000000"/>
          <w:sz w:val="20"/>
          <w:highlight w:val="cyan"/>
        </w:rPr>
        <w:t>indents,</w:t>
      </w:r>
      <w:r>
        <w:rPr>
          <w:rFonts w:ascii="Calibri"/>
          <w:color w:val="000000"/>
          <w:spacing w:val="-1"/>
          <w:sz w:val="20"/>
          <w:highlight w:val="cyan"/>
        </w:rPr>
        <w:t xml:space="preserve"> </w:t>
      </w:r>
      <w:r>
        <w:rPr>
          <w:rFonts w:ascii="Calibri"/>
          <w:color w:val="000000"/>
          <w:sz w:val="20"/>
          <w:highlight w:val="cyan"/>
        </w:rPr>
        <w:t xml:space="preserve">font </w:t>
      </w:r>
      <w:r>
        <w:rPr>
          <w:rFonts w:ascii="Calibri"/>
          <w:color w:val="000000"/>
          <w:sz w:val="20"/>
        </w:rPr>
        <w:t xml:space="preserve"> </w:t>
      </w:r>
      <w:r>
        <w:rPr>
          <w:rFonts w:ascii="Calibri"/>
          <w:color w:val="000000"/>
          <w:sz w:val="20"/>
          <w:highlight w:val="cyan"/>
        </w:rPr>
        <w:t>choices</w:t>
      </w:r>
      <w:r>
        <w:rPr>
          <w:rFonts w:ascii="Calibri"/>
          <w:color w:val="000000"/>
          <w:spacing w:val="-3"/>
          <w:sz w:val="20"/>
          <w:highlight w:val="cyan"/>
        </w:rPr>
        <w:t xml:space="preserve"> </w:t>
      </w:r>
      <w:r>
        <w:rPr>
          <w:rFonts w:ascii="Calibri"/>
          <w:color w:val="000000"/>
          <w:sz w:val="20"/>
          <w:highlight w:val="cyan"/>
        </w:rPr>
        <w:t>and</w:t>
      </w:r>
      <w:r>
        <w:rPr>
          <w:rFonts w:ascii="Calibri"/>
          <w:color w:val="000000"/>
          <w:spacing w:val="-3"/>
          <w:sz w:val="20"/>
          <w:highlight w:val="cyan"/>
        </w:rPr>
        <w:t xml:space="preserve"> </w:t>
      </w:r>
      <w:r>
        <w:rPr>
          <w:rFonts w:ascii="Calibri"/>
          <w:color w:val="000000"/>
          <w:sz w:val="20"/>
          <w:highlight w:val="cyan"/>
        </w:rPr>
        <w:t>applications</w:t>
      </w:r>
      <w:r>
        <w:rPr>
          <w:rFonts w:ascii="Calibri"/>
          <w:color w:val="000000"/>
          <w:spacing w:val="-3"/>
          <w:sz w:val="20"/>
          <w:highlight w:val="cyan"/>
        </w:rPr>
        <w:t xml:space="preserve"> </w:t>
      </w:r>
      <w:r>
        <w:rPr>
          <w:rFonts w:ascii="Calibri"/>
          <w:color w:val="000000"/>
          <w:sz w:val="20"/>
          <w:highlight w:val="cyan"/>
        </w:rPr>
        <w:t>(including</w:t>
      </w:r>
      <w:r>
        <w:rPr>
          <w:rFonts w:ascii="Calibri"/>
          <w:color w:val="000000"/>
          <w:spacing w:val="-3"/>
          <w:sz w:val="20"/>
          <w:highlight w:val="cyan"/>
        </w:rPr>
        <w:t xml:space="preserve"> </w:t>
      </w:r>
      <w:r>
        <w:rPr>
          <w:rFonts w:ascii="Calibri"/>
          <w:color w:val="000000"/>
          <w:sz w:val="20"/>
          <w:highlight w:val="cyan"/>
        </w:rPr>
        <w:t>the</w:t>
      </w:r>
      <w:r>
        <w:rPr>
          <w:rFonts w:ascii="Calibri"/>
          <w:color w:val="000000"/>
          <w:spacing w:val="-3"/>
          <w:sz w:val="20"/>
          <w:highlight w:val="cyan"/>
        </w:rPr>
        <w:t xml:space="preserve"> </w:t>
      </w:r>
      <w:r>
        <w:rPr>
          <w:rFonts w:ascii="Calibri"/>
          <w:color w:val="000000"/>
          <w:sz w:val="20"/>
          <w:highlight w:val="cyan"/>
        </w:rPr>
        <w:t>use</w:t>
      </w:r>
      <w:r>
        <w:rPr>
          <w:rFonts w:ascii="Calibri"/>
          <w:color w:val="000000"/>
          <w:spacing w:val="-3"/>
          <w:sz w:val="20"/>
          <w:highlight w:val="cyan"/>
        </w:rPr>
        <w:t xml:space="preserve"> </w:t>
      </w:r>
      <w:r>
        <w:rPr>
          <w:rFonts w:ascii="Calibri"/>
          <w:color w:val="000000"/>
          <w:sz w:val="20"/>
          <w:highlight w:val="cyan"/>
        </w:rPr>
        <w:t>of</w:t>
      </w:r>
      <w:r>
        <w:rPr>
          <w:rFonts w:ascii="Calibri"/>
          <w:color w:val="000000"/>
          <w:spacing w:val="-3"/>
          <w:sz w:val="20"/>
          <w:highlight w:val="cyan"/>
        </w:rPr>
        <w:t xml:space="preserve"> </w:t>
      </w:r>
      <w:r>
        <w:rPr>
          <w:rFonts w:ascii="Calibri"/>
          <w:color w:val="000000"/>
          <w:sz w:val="20"/>
          <w:highlight w:val="cyan"/>
        </w:rPr>
        <w:t>italics</w:t>
      </w:r>
      <w:r>
        <w:rPr>
          <w:rFonts w:ascii="Calibri"/>
          <w:color w:val="000000"/>
          <w:spacing w:val="-3"/>
          <w:sz w:val="20"/>
          <w:highlight w:val="cyan"/>
        </w:rPr>
        <w:t xml:space="preserve"> </w:t>
      </w:r>
      <w:r>
        <w:rPr>
          <w:rFonts w:ascii="Calibri"/>
          <w:color w:val="000000"/>
          <w:sz w:val="20"/>
          <w:highlight w:val="cyan"/>
        </w:rPr>
        <w:t>and</w:t>
      </w:r>
      <w:r>
        <w:rPr>
          <w:rFonts w:ascii="Calibri"/>
          <w:color w:val="000000"/>
          <w:spacing w:val="-3"/>
          <w:sz w:val="20"/>
          <w:highlight w:val="cyan"/>
        </w:rPr>
        <w:t xml:space="preserve"> </w:t>
      </w:r>
      <w:r>
        <w:rPr>
          <w:rFonts w:ascii="Calibri"/>
          <w:color w:val="000000"/>
          <w:sz w:val="20"/>
          <w:highlight w:val="cyan"/>
        </w:rPr>
        <w:t>bolding),</w:t>
      </w:r>
      <w:r>
        <w:rPr>
          <w:rFonts w:ascii="Calibri"/>
          <w:color w:val="000000"/>
          <w:spacing w:val="-3"/>
          <w:sz w:val="20"/>
          <w:highlight w:val="cyan"/>
        </w:rPr>
        <w:t xml:space="preserve"> </w:t>
      </w:r>
      <w:r>
        <w:rPr>
          <w:rFonts w:ascii="Calibri"/>
          <w:color w:val="000000"/>
          <w:sz w:val="20"/>
          <w:highlight w:val="cyan"/>
        </w:rPr>
        <w:t>and</w:t>
      </w:r>
      <w:r>
        <w:rPr>
          <w:rFonts w:ascii="Calibri"/>
          <w:color w:val="000000"/>
          <w:spacing w:val="-3"/>
          <w:sz w:val="20"/>
          <w:highlight w:val="cyan"/>
        </w:rPr>
        <w:t xml:space="preserve"> </w:t>
      </w:r>
      <w:r>
        <w:rPr>
          <w:rFonts w:ascii="Calibri"/>
          <w:color w:val="000000"/>
          <w:sz w:val="20"/>
          <w:highlight w:val="cyan"/>
        </w:rPr>
        <w:t>headings</w:t>
      </w:r>
      <w:r>
        <w:rPr>
          <w:rFonts w:ascii="Calibri"/>
          <w:color w:val="000000"/>
          <w:spacing w:val="-3"/>
          <w:sz w:val="20"/>
          <w:highlight w:val="cyan"/>
        </w:rPr>
        <w:t xml:space="preserve"> </w:t>
      </w:r>
      <w:r>
        <w:rPr>
          <w:rFonts w:ascii="Calibri"/>
          <w:color w:val="000000"/>
          <w:sz w:val="20"/>
          <w:highlight w:val="cyan"/>
        </w:rPr>
        <w:t>and</w:t>
      </w:r>
      <w:r>
        <w:rPr>
          <w:rFonts w:ascii="Calibri"/>
          <w:color w:val="000000"/>
          <w:spacing w:val="-3"/>
          <w:sz w:val="20"/>
          <w:highlight w:val="cyan"/>
        </w:rPr>
        <w:t xml:space="preserve"> </w:t>
      </w:r>
      <w:r>
        <w:rPr>
          <w:rFonts w:ascii="Calibri"/>
          <w:color w:val="000000"/>
          <w:sz w:val="20"/>
          <w:highlight w:val="cyan"/>
        </w:rPr>
        <w:t>subheads,</w:t>
      </w:r>
      <w:r>
        <w:rPr>
          <w:rFonts w:ascii="Calibri"/>
          <w:color w:val="000000"/>
          <w:spacing w:val="-3"/>
          <w:sz w:val="20"/>
          <w:highlight w:val="cyan"/>
        </w:rPr>
        <w:t xml:space="preserve"> </w:t>
      </w:r>
      <w:r>
        <w:rPr>
          <w:rFonts w:ascii="Calibri"/>
          <w:color w:val="000000"/>
          <w:sz w:val="20"/>
          <w:highlight w:val="cyan"/>
        </w:rPr>
        <w:t>all</w:t>
      </w:r>
      <w:r>
        <w:rPr>
          <w:rFonts w:ascii="Calibri"/>
          <w:color w:val="000000"/>
          <w:spacing w:val="-3"/>
          <w:sz w:val="20"/>
          <w:highlight w:val="cyan"/>
        </w:rPr>
        <w:t xml:space="preserve"> </w:t>
      </w:r>
      <w:r>
        <w:rPr>
          <w:rFonts w:ascii="Calibri"/>
          <w:color w:val="000000"/>
          <w:sz w:val="20"/>
          <w:highlight w:val="cyan"/>
        </w:rPr>
        <w:t>of</w:t>
      </w:r>
      <w:r>
        <w:rPr>
          <w:rFonts w:ascii="Calibri"/>
          <w:color w:val="000000"/>
          <w:spacing w:val="-3"/>
          <w:sz w:val="20"/>
          <w:highlight w:val="cyan"/>
        </w:rPr>
        <w:t xml:space="preserve"> </w:t>
      </w:r>
      <w:r>
        <w:rPr>
          <w:rFonts w:ascii="Calibri"/>
          <w:color w:val="000000"/>
          <w:sz w:val="20"/>
          <w:highlight w:val="cyan"/>
        </w:rPr>
        <w:t xml:space="preserve">which </w:t>
      </w:r>
      <w:r>
        <w:rPr>
          <w:rFonts w:ascii="Calibri"/>
          <w:color w:val="000000"/>
          <w:sz w:val="20"/>
        </w:rPr>
        <w:t xml:space="preserve"> </w:t>
      </w:r>
      <w:r>
        <w:rPr>
          <w:rFonts w:ascii="Calibri"/>
          <w:color w:val="000000"/>
          <w:sz w:val="20"/>
          <w:highlight w:val="cyan"/>
        </w:rPr>
        <w:t>provide important layout cues for our designer. Please also retain the treatment of professional titles,</w:t>
      </w:r>
      <w:r>
        <w:rPr>
          <w:rFonts w:ascii="Calibri"/>
          <w:color w:val="000000"/>
          <w:spacing w:val="40"/>
          <w:sz w:val="20"/>
          <w:highlight w:val="cyan"/>
        </w:rPr>
        <w:t xml:space="preserve"> </w:t>
      </w:r>
    </w:p>
    <w:p w14:paraId="763B80BD" w14:textId="77777777" w:rsidR="009F41EB" w:rsidRDefault="00000000">
      <w:pPr>
        <w:ind w:left="120" w:right="146"/>
        <w:rPr>
          <w:rFonts w:ascii="Calibri"/>
          <w:sz w:val="20"/>
        </w:rPr>
      </w:pPr>
      <w:r>
        <w:rPr>
          <w:rFonts w:ascii="Calibri"/>
          <w:color w:val="000000"/>
          <w:sz w:val="20"/>
          <w:highlight w:val="cyan"/>
        </w:rPr>
        <w:t>organizations,</w:t>
      </w:r>
      <w:r>
        <w:rPr>
          <w:rFonts w:ascii="Calibri"/>
          <w:color w:val="000000"/>
          <w:spacing w:val="-5"/>
          <w:sz w:val="20"/>
          <w:highlight w:val="cyan"/>
        </w:rPr>
        <w:t xml:space="preserve"> </w:t>
      </w:r>
      <w:r>
        <w:rPr>
          <w:rFonts w:ascii="Calibri"/>
          <w:color w:val="000000"/>
          <w:sz w:val="20"/>
          <w:highlight w:val="cyan"/>
        </w:rPr>
        <w:t>programs,</w:t>
      </w:r>
      <w:r>
        <w:rPr>
          <w:rFonts w:ascii="Calibri"/>
          <w:color w:val="000000"/>
          <w:spacing w:val="-5"/>
          <w:sz w:val="20"/>
          <w:highlight w:val="cyan"/>
        </w:rPr>
        <w:t xml:space="preserve"> </w:t>
      </w:r>
      <w:r>
        <w:rPr>
          <w:rFonts w:ascii="Calibri"/>
          <w:color w:val="000000"/>
          <w:sz w:val="20"/>
          <w:highlight w:val="cyan"/>
        </w:rPr>
        <w:t>publications,</w:t>
      </w:r>
      <w:r>
        <w:rPr>
          <w:rFonts w:ascii="Calibri"/>
          <w:color w:val="000000"/>
          <w:spacing w:val="-5"/>
          <w:sz w:val="20"/>
          <w:highlight w:val="cyan"/>
        </w:rPr>
        <w:t xml:space="preserve"> </w:t>
      </w:r>
      <w:r>
        <w:rPr>
          <w:rFonts w:ascii="Calibri"/>
          <w:color w:val="000000"/>
          <w:sz w:val="20"/>
          <w:highlight w:val="cyan"/>
        </w:rPr>
        <w:t>acronyms,</w:t>
      </w:r>
      <w:r>
        <w:rPr>
          <w:rFonts w:ascii="Calibri"/>
          <w:color w:val="000000"/>
          <w:spacing w:val="-5"/>
          <w:sz w:val="20"/>
          <w:highlight w:val="cyan"/>
        </w:rPr>
        <w:t xml:space="preserve"> </w:t>
      </w:r>
      <w:r>
        <w:rPr>
          <w:rFonts w:ascii="Calibri"/>
          <w:color w:val="000000"/>
          <w:sz w:val="20"/>
          <w:highlight w:val="cyan"/>
        </w:rPr>
        <w:t>numerals/ordinals,</w:t>
      </w:r>
      <w:r>
        <w:rPr>
          <w:rFonts w:ascii="Calibri"/>
          <w:color w:val="000000"/>
          <w:spacing w:val="-5"/>
          <w:sz w:val="20"/>
          <w:highlight w:val="cyan"/>
        </w:rPr>
        <w:t xml:space="preserve"> </w:t>
      </w:r>
      <w:r>
        <w:rPr>
          <w:rFonts w:ascii="Calibri"/>
          <w:color w:val="000000"/>
          <w:sz w:val="20"/>
          <w:highlight w:val="cyan"/>
        </w:rPr>
        <w:t>dates,</w:t>
      </w:r>
      <w:r>
        <w:rPr>
          <w:rFonts w:ascii="Calibri"/>
          <w:color w:val="000000"/>
          <w:spacing w:val="-5"/>
          <w:sz w:val="20"/>
          <w:highlight w:val="cyan"/>
        </w:rPr>
        <w:t xml:space="preserve"> </w:t>
      </w:r>
      <w:r>
        <w:rPr>
          <w:rFonts w:ascii="Calibri"/>
          <w:color w:val="000000"/>
          <w:sz w:val="20"/>
          <w:highlight w:val="cyan"/>
        </w:rPr>
        <w:t>year</w:t>
      </w:r>
      <w:r>
        <w:rPr>
          <w:rFonts w:ascii="Calibri"/>
          <w:color w:val="000000"/>
          <w:spacing w:val="-5"/>
          <w:sz w:val="20"/>
          <w:highlight w:val="cyan"/>
        </w:rPr>
        <w:t xml:space="preserve"> </w:t>
      </w:r>
      <w:r>
        <w:rPr>
          <w:rFonts w:ascii="Calibri"/>
          <w:color w:val="000000"/>
          <w:sz w:val="20"/>
          <w:highlight w:val="cyan"/>
        </w:rPr>
        <w:t>ranges,</w:t>
      </w:r>
      <w:r>
        <w:rPr>
          <w:color w:val="000000"/>
          <w:spacing w:val="-10"/>
          <w:sz w:val="20"/>
          <w:highlight w:val="cyan"/>
        </w:rPr>
        <w:t xml:space="preserve"> </w:t>
      </w:r>
      <w:r>
        <w:rPr>
          <w:rFonts w:ascii="Calibri"/>
          <w:color w:val="000000"/>
          <w:sz w:val="20"/>
          <w:highlight w:val="cyan"/>
        </w:rPr>
        <w:t xml:space="preserve">general </w:t>
      </w:r>
      <w:r>
        <w:rPr>
          <w:rFonts w:ascii="Calibri"/>
          <w:color w:val="000000"/>
          <w:sz w:val="20"/>
        </w:rPr>
        <w:t xml:space="preserve"> </w:t>
      </w:r>
      <w:r>
        <w:rPr>
          <w:rFonts w:ascii="Calibri"/>
          <w:color w:val="000000"/>
          <w:sz w:val="20"/>
          <w:highlight w:val="cyan"/>
        </w:rPr>
        <w:t>references, etc. This will save you time and prevent errors.</w:t>
      </w:r>
      <w:r>
        <w:rPr>
          <w:rFonts w:ascii="Calibri"/>
          <w:color w:val="000000"/>
          <w:spacing w:val="40"/>
          <w:sz w:val="20"/>
          <w:highlight w:val="cyan"/>
        </w:rPr>
        <w:t xml:space="preserve"> </w:t>
      </w:r>
    </w:p>
    <w:p w14:paraId="63C6D94E" w14:textId="77777777" w:rsidR="009F41EB" w:rsidRDefault="009F41EB">
      <w:pPr>
        <w:pStyle w:val="BodyText"/>
        <w:spacing w:before="32"/>
        <w:ind w:left="0"/>
        <w:rPr>
          <w:rFonts w:ascii="Calibri"/>
          <w:sz w:val="20"/>
        </w:rPr>
      </w:pPr>
    </w:p>
    <w:p w14:paraId="5E8B6EE9" w14:textId="77777777" w:rsidR="009F41EB" w:rsidRDefault="00000000">
      <w:pPr>
        <w:ind w:left="120" w:right="146" w:hanging="2"/>
        <w:rPr>
          <w:rFonts w:ascii="Calibri"/>
          <w:sz w:val="20"/>
        </w:rPr>
      </w:pPr>
      <w:hyperlink r:id="rId4">
        <w:r>
          <w:rPr>
            <w:rFonts w:ascii="Calibri"/>
            <w:color w:val="000000"/>
            <w:sz w:val="20"/>
            <w:highlight w:val="cyan"/>
          </w:rPr>
          <w:t>Please</w:t>
        </w:r>
        <w:r>
          <w:rPr>
            <w:rFonts w:ascii="Calibri"/>
            <w:color w:val="000000"/>
            <w:spacing w:val="-4"/>
            <w:sz w:val="20"/>
            <w:highlight w:val="cyan"/>
          </w:rPr>
          <w:t xml:space="preserve"> </w:t>
        </w:r>
        <w:r>
          <w:rPr>
            <w:rFonts w:ascii="Calibri"/>
            <w:color w:val="000000"/>
            <w:sz w:val="20"/>
            <w:highlight w:val="cyan"/>
          </w:rPr>
          <w:t>contact</w:t>
        </w:r>
        <w:r>
          <w:rPr>
            <w:rFonts w:ascii="Calibri"/>
            <w:color w:val="000000"/>
            <w:spacing w:val="-4"/>
            <w:sz w:val="20"/>
            <w:highlight w:val="cyan"/>
          </w:rPr>
          <w:t xml:space="preserve"> </w:t>
        </w:r>
        <w:r>
          <w:rPr>
            <w:rFonts w:ascii="Calibri"/>
            <w:color w:val="000000"/>
            <w:sz w:val="20"/>
            <w:highlight w:val="cyan"/>
          </w:rPr>
          <w:t>Mary</w:t>
        </w:r>
        <w:r>
          <w:rPr>
            <w:rFonts w:ascii="Calibri"/>
            <w:color w:val="000000"/>
            <w:spacing w:val="-4"/>
            <w:sz w:val="20"/>
            <w:highlight w:val="cyan"/>
          </w:rPr>
          <w:t xml:space="preserve"> </w:t>
        </w:r>
        <w:r>
          <w:rPr>
            <w:rFonts w:ascii="Calibri"/>
            <w:color w:val="000000"/>
            <w:sz w:val="20"/>
            <w:highlight w:val="cyan"/>
          </w:rPr>
          <w:t>Kalamaras</w:t>
        </w:r>
        <w:r>
          <w:rPr>
            <w:rFonts w:ascii="Calibri"/>
            <w:color w:val="000000"/>
            <w:spacing w:val="-4"/>
            <w:sz w:val="20"/>
            <w:highlight w:val="cyan"/>
          </w:rPr>
          <w:t xml:space="preserve"> </w:t>
        </w:r>
        <w:r>
          <w:rPr>
            <w:rFonts w:ascii="Calibri"/>
            <w:color w:val="000000"/>
            <w:sz w:val="20"/>
            <w:highlight w:val="cyan"/>
          </w:rPr>
          <w:t>at</w:t>
        </w:r>
        <w:r>
          <w:rPr>
            <w:rFonts w:ascii="Calibri"/>
            <w:color w:val="000000"/>
            <w:spacing w:val="-4"/>
            <w:sz w:val="20"/>
            <w:highlight w:val="cyan"/>
          </w:rPr>
          <w:t xml:space="preserve"> </w:t>
        </w:r>
        <w:r>
          <w:rPr>
            <w:rFonts w:ascii="Calibri"/>
            <w:color w:val="000000"/>
            <w:sz w:val="20"/>
            <w:highlight w:val="cyan"/>
          </w:rPr>
          <w:t>mkalamaras@doverma.gov</w:t>
        </w:r>
        <w:r>
          <w:rPr>
            <w:rFonts w:ascii="Calibri"/>
            <w:color w:val="000000"/>
            <w:spacing w:val="-4"/>
            <w:sz w:val="20"/>
            <w:highlight w:val="cyan"/>
          </w:rPr>
          <w:t xml:space="preserve"> </w:t>
        </w:r>
        <w:r>
          <w:rPr>
            <w:rFonts w:ascii="Calibri"/>
            <w:color w:val="000000"/>
            <w:sz w:val="20"/>
            <w:highlight w:val="cyan"/>
          </w:rPr>
          <w:t>or</w:t>
        </w:r>
        <w:r>
          <w:rPr>
            <w:rFonts w:ascii="Calibri"/>
            <w:color w:val="000000"/>
            <w:spacing w:val="-4"/>
            <w:sz w:val="20"/>
            <w:highlight w:val="cyan"/>
          </w:rPr>
          <w:t xml:space="preserve"> </w:t>
        </w:r>
        <w:r>
          <w:rPr>
            <w:rFonts w:ascii="Calibri"/>
            <w:color w:val="000000"/>
            <w:sz w:val="20"/>
            <w:highlight w:val="cyan"/>
          </w:rPr>
          <w:t>301-535-4566</w:t>
        </w:r>
        <w:r>
          <w:rPr>
            <w:rFonts w:ascii="Calibri"/>
            <w:color w:val="000000"/>
            <w:spacing w:val="-4"/>
            <w:sz w:val="20"/>
            <w:highlight w:val="cyan"/>
          </w:rPr>
          <w:t xml:space="preserve"> </w:t>
        </w:r>
        <w:r>
          <w:rPr>
            <w:rFonts w:ascii="Calibri"/>
            <w:color w:val="000000"/>
            <w:sz w:val="20"/>
            <w:highlight w:val="cyan"/>
          </w:rPr>
          <w:t>with</w:t>
        </w:r>
        <w:r>
          <w:rPr>
            <w:rFonts w:ascii="Calibri"/>
            <w:color w:val="000000"/>
            <w:spacing w:val="-4"/>
            <w:sz w:val="20"/>
            <w:highlight w:val="cyan"/>
          </w:rPr>
          <w:t xml:space="preserve"> </w:t>
        </w:r>
        <w:r>
          <w:rPr>
            <w:rFonts w:ascii="Calibri"/>
            <w:color w:val="000000"/>
            <w:sz w:val="20"/>
            <w:highlight w:val="cyan"/>
          </w:rPr>
          <w:t>any</w:t>
        </w:r>
        <w:r>
          <w:rPr>
            <w:rFonts w:ascii="Calibri"/>
            <w:color w:val="000000"/>
            <w:spacing w:val="-4"/>
            <w:sz w:val="20"/>
            <w:highlight w:val="cyan"/>
          </w:rPr>
          <w:t xml:space="preserve"> </w:t>
        </w:r>
        <w:r>
          <w:rPr>
            <w:rFonts w:ascii="Calibri"/>
            <w:color w:val="000000"/>
            <w:sz w:val="20"/>
            <w:highlight w:val="cyan"/>
          </w:rPr>
          <w:t>report</w:t>
        </w:r>
        <w:r>
          <w:rPr>
            <w:rFonts w:ascii="Calibri"/>
            <w:color w:val="000000"/>
            <w:spacing w:val="-4"/>
            <w:sz w:val="20"/>
            <w:highlight w:val="cyan"/>
          </w:rPr>
          <w:t xml:space="preserve"> </w:t>
        </w:r>
        <w:r>
          <w:rPr>
            <w:rFonts w:ascii="Calibri"/>
            <w:color w:val="000000"/>
            <w:sz w:val="20"/>
            <w:highlight w:val="cyan"/>
          </w:rPr>
          <w:t xml:space="preserve">prep </w:t>
        </w:r>
      </w:hyperlink>
      <w:r>
        <w:rPr>
          <w:rFonts w:ascii="Calibri"/>
          <w:color w:val="000000"/>
          <w:sz w:val="20"/>
        </w:rPr>
        <w:t xml:space="preserve"> </w:t>
      </w:r>
      <w:r>
        <w:rPr>
          <w:rFonts w:ascii="Calibri"/>
          <w:color w:val="000000"/>
          <w:sz w:val="20"/>
          <w:highlight w:val="cyan"/>
        </w:rPr>
        <w:t>questions. Thank you for your assistance and partnership in publishing a great town report!</w:t>
      </w:r>
    </w:p>
    <w:p w14:paraId="262AB7DD" w14:textId="77777777" w:rsidR="009F41EB" w:rsidRDefault="009F41EB">
      <w:pPr>
        <w:pStyle w:val="BodyText"/>
        <w:spacing w:before="28"/>
        <w:ind w:left="0"/>
        <w:rPr>
          <w:rFonts w:ascii="Calibri"/>
          <w:sz w:val="20"/>
        </w:rPr>
      </w:pPr>
    </w:p>
    <w:p w14:paraId="4FDC5D3F" w14:textId="77777777" w:rsidR="009F41EB" w:rsidRDefault="00000000">
      <w:pPr>
        <w:ind w:left="120"/>
        <w:rPr>
          <w:i/>
          <w:sz w:val="24"/>
        </w:rPr>
      </w:pPr>
      <w:r>
        <w:rPr>
          <w:i/>
          <w:sz w:val="24"/>
        </w:rPr>
        <w:t xml:space="preserve">Report of </w:t>
      </w:r>
      <w:r>
        <w:rPr>
          <w:i/>
          <w:spacing w:val="-5"/>
          <w:sz w:val="24"/>
        </w:rPr>
        <w:t>the</w:t>
      </w:r>
    </w:p>
    <w:p w14:paraId="53F20A0F" w14:textId="77777777" w:rsidR="009F41EB" w:rsidRDefault="00000000">
      <w:pPr>
        <w:pStyle w:val="Heading1"/>
        <w:spacing w:line="240" w:lineRule="auto"/>
        <w:rPr>
          <w:rFonts w:ascii="Times New Roman"/>
        </w:rPr>
      </w:pPr>
      <w:r>
        <w:rPr>
          <w:rFonts w:ascii="Times New Roman"/>
        </w:rPr>
        <w:t xml:space="preserve">Chickering Elementary </w:t>
      </w:r>
      <w:r>
        <w:rPr>
          <w:rFonts w:ascii="Times New Roman"/>
          <w:spacing w:val="-2"/>
        </w:rPr>
        <w:t>School</w:t>
      </w:r>
    </w:p>
    <w:p w14:paraId="0778C8EE" w14:textId="77777777" w:rsidR="009F41EB" w:rsidRDefault="00000000">
      <w:pPr>
        <w:pStyle w:val="BodyText"/>
        <w:spacing w:before="276"/>
        <w:ind w:right="5491"/>
      </w:pPr>
      <w:r>
        <w:t>Deborah</w:t>
      </w:r>
      <w:r>
        <w:rPr>
          <w:spacing w:val="-2"/>
        </w:rPr>
        <w:t xml:space="preserve"> </w:t>
      </w:r>
      <w:r>
        <w:t>Reinemann,</w:t>
      </w:r>
      <w:r>
        <w:rPr>
          <w:spacing w:val="-2"/>
        </w:rPr>
        <w:t xml:space="preserve"> </w:t>
      </w:r>
      <w:r>
        <w:t xml:space="preserve">Principal Jim Carnes, Assistant </w:t>
      </w:r>
      <w:r>
        <w:rPr>
          <w:spacing w:val="-2"/>
        </w:rPr>
        <w:t>Principal</w:t>
      </w:r>
    </w:p>
    <w:p w14:paraId="3FC10005" w14:textId="77777777" w:rsidR="009F41EB" w:rsidRDefault="00000000">
      <w:pPr>
        <w:pStyle w:val="BodyText"/>
      </w:pPr>
      <w:r>
        <w:t>Laura Driscoll, Elementary Special Education Coordinator, Grades 3-</w:t>
      </w:r>
      <w:r>
        <w:rPr>
          <w:spacing w:val="-10"/>
        </w:rPr>
        <w:t>5</w:t>
      </w:r>
    </w:p>
    <w:p w14:paraId="6A2A8413" w14:textId="77777777" w:rsidR="009F41EB" w:rsidRDefault="00000000">
      <w:pPr>
        <w:pStyle w:val="BodyText"/>
      </w:pPr>
      <w:r>
        <w:t xml:space="preserve">Naomi O’Brien, Elementary Special Education Coordinator, preschool – grade </w:t>
      </w:r>
      <w:r>
        <w:rPr>
          <w:spacing w:val="-10"/>
        </w:rPr>
        <w:t>2</w:t>
      </w:r>
    </w:p>
    <w:p w14:paraId="7C19B8F2" w14:textId="77777777" w:rsidR="009F41EB" w:rsidRDefault="009F41EB">
      <w:pPr>
        <w:pStyle w:val="BodyText"/>
        <w:ind w:left="0"/>
      </w:pPr>
    </w:p>
    <w:p w14:paraId="01D91946" w14:textId="77777777" w:rsidR="009F41EB" w:rsidRDefault="009F41EB">
      <w:pPr>
        <w:pStyle w:val="BodyText"/>
        <w:spacing w:before="5"/>
        <w:ind w:left="0"/>
      </w:pPr>
    </w:p>
    <w:p w14:paraId="00AB4190" w14:textId="77777777" w:rsidR="009F41EB" w:rsidRDefault="00000000">
      <w:pPr>
        <w:pStyle w:val="Heading1"/>
        <w:spacing w:before="1"/>
      </w:pPr>
      <w:r>
        <w:rPr>
          <w:spacing w:val="-2"/>
        </w:rPr>
        <w:t>Introduction</w:t>
      </w:r>
    </w:p>
    <w:p w14:paraId="44FEEE75" w14:textId="77777777" w:rsidR="009F41EB" w:rsidRDefault="00000000">
      <w:pPr>
        <w:pStyle w:val="BodyText"/>
        <w:ind w:right="146"/>
      </w:pPr>
      <w:r>
        <w:t>The</w:t>
      </w:r>
      <w:r>
        <w:rPr>
          <w:spacing w:val="-4"/>
        </w:rPr>
        <w:t xml:space="preserve"> </w:t>
      </w:r>
      <w:r>
        <w:t>2022–23</w:t>
      </w:r>
      <w:r>
        <w:rPr>
          <w:spacing w:val="-4"/>
        </w:rPr>
        <w:t xml:space="preserve"> </w:t>
      </w:r>
      <w:r>
        <w:t>school</w:t>
      </w:r>
      <w:r>
        <w:rPr>
          <w:spacing w:val="-4"/>
        </w:rPr>
        <w:t xml:space="preserve"> </w:t>
      </w:r>
      <w:r>
        <w:t>year</w:t>
      </w:r>
      <w:r>
        <w:rPr>
          <w:spacing w:val="-4"/>
        </w:rPr>
        <w:t xml:space="preserve"> </w:t>
      </w:r>
      <w:r>
        <w:t>resumed</w:t>
      </w:r>
      <w:r>
        <w:rPr>
          <w:spacing w:val="-4"/>
        </w:rPr>
        <w:t xml:space="preserve"> </w:t>
      </w:r>
      <w:r>
        <w:t>with</w:t>
      </w:r>
      <w:r>
        <w:rPr>
          <w:spacing w:val="-4"/>
        </w:rPr>
        <w:t xml:space="preserve"> </w:t>
      </w:r>
      <w:r>
        <w:t>normal</w:t>
      </w:r>
      <w:r>
        <w:rPr>
          <w:spacing w:val="-4"/>
        </w:rPr>
        <w:t xml:space="preserve"> </w:t>
      </w:r>
      <w:r>
        <w:t>classroom</w:t>
      </w:r>
      <w:r>
        <w:rPr>
          <w:spacing w:val="-4"/>
        </w:rPr>
        <w:t xml:space="preserve"> </w:t>
      </w:r>
      <w:r>
        <w:t>routines</w:t>
      </w:r>
      <w:r>
        <w:rPr>
          <w:spacing w:val="-4"/>
        </w:rPr>
        <w:t xml:space="preserve"> </w:t>
      </w:r>
      <w:r>
        <w:t>and</w:t>
      </w:r>
      <w:r>
        <w:rPr>
          <w:spacing w:val="-4"/>
        </w:rPr>
        <w:t xml:space="preserve"> </w:t>
      </w:r>
      <w:r>
        <w:t>structures,</w:t>
      </w:r>
      <w:r>
        <w:rPr>
          <w:spacing w:val="-4"/>
        </w:rPr>
        <w:t xml:space="preserve"> </w:t>
      </w:r>
      <w:r>
        <w:t>school assemblies</w:t>
      </w:r>
      <w:r>
        <w:rPr>
          <w:spacing w:val="-3"/>
        </w:rPr>
        <w:t xml:space="preserve"> </w:t>
      </w:r>
      <w:r>
        <w:t>and</w:t>
      </w:r>
      <w:r>
        <w:rPr>
          <w:spacing w:val="-3"/>
        </w:rPr>
        <w:t xml:space="preserve"> </w:t>
      </w:r>
      <w:r>
        <w:t>curriculum</w:t>
      </w:r>
      <w:r>
        <w:rPr>
          <w:spacing w:val="-3"/>
        </w:rPr>
        <w:t xml:space="preserve"> </w:t>
      </w:r>
      <w:r>
        <w:t>enrichment</w:t>
      </w:r>
      <w:r>
        <w:rPr>
          <w:spacing w:val="-3"/>
        </w:rPr>
        <w:t xml:space="preserve"> </w:t>
      </w:r>
      <w:r>
        <w:t>programs.</w:t>
      </w:r>
      <w:r>
        <w:rPr>
          <w:spacing w:val="-3"/>
        </w:rPr>
        <w:t xml:space="preserve"> </w:t>
      </w:r>
      <w:r>
        <w:t>Our</w:t>
      </w:r>
      <w:r>
        <w:rPr>
          <w:spacing w:val="-3"/>
        </w:rPr>
        <w:t xml:space="preserve"> </w:t>
      </w:r>
      <w:r>
        <w:t>continuing</w:t>
      </w:r>
      <w:r>
        <w:rPr>
          <w:spacing w:val="-3"/>
        </w:rPr>
        <w:t xml:space="preserve"> </w:t>
      </w:r>
      <w:r>
        <w:t>“mask</w:t>
      </w:r>
      <w:r>
        <w:rPr>
          <w:spacing w:val="-3"/>
        </w:rPr>
        <w:t xml:space="preserve"> </w:t>
      </w:r>
      <w:r>
        <w:t>optional”</w:t>
      </w:r>
      <w:r>
        <w:rPr>
          <w:spacing w:val="-3"/>
        </w:rPr>
        <w:t xml:space="preserve"> </w:t>
      </w:r>
      <w:r>
        <w:t>stance honors individual choice for masks. As 2023-2024 continues, students are provided with an academically enriched learning experience, coupled with a comprehensive Fine Arts experience, PK-5. Our FLES (Foreign Language in the Elementary School) serves as a model program across the state.</w:t>
      </w:r>
    </w:p>
    <w:p w14:paraId="030ED15F" w14:textId="77777777" w:rsidR="009F41EB" w:rsidRDefault="009F41EB">
      <w:pPr>
        <w:pStyle w:val="BodyText"/>
        <w:spacing w:before="2"/>
        <w:ind w:left="0"/>
      </w:pPr>
    </w:p>
    <w:p w14:paraId="6A82EC32" w14:textId="77777777" w:rsidR="009F41EB" w:rsidRDefault="00000000">
      <w:pPr>
        <w:pStyle w:val="Heading1"/>
      </w:pPr>
      <w:r>
        <w:t xml:space="preserve">Enrollment and </w:t>
      </w:r>
      <w:r>
        <w:rPr>
          <w:spacing w:val="-2"/>
        </w:rPr>
        <w:t>Staffing</w:t>
      </w:r>
    </w:p>
    <w:p w14:paraId="3BAC2D55" w14:textId="77777777" w:rsidR="009F41EB" w:rsidRDefault="00000000">
      <w:pPr>
        <w:pStyle w:val="BodyText"/>
        <w:ind w:right="146"/>
      </w:pPr>
      <w:r>
        <w:t>As</w:t>
      </w:r>
      <w:r>
        <w:rPr>
          <w:spacing w:val="-3"/>
        </w:rPr>
        <w:t xml:space="preserve"> </w:t>
      </w:r>
      <w:r>
        <w:t>of</w:t>
      </w:r>
      <w:r>
        <w:rPr>
          <w:spacing w:val="-3"/>
        </w:rPr>
        <w:t xml:space="preserve"> </w:t>
      </w:r>
      <w:r>
        <w:t>October</w:t>
      </w:r>
      <w:r>
        <w:rPr>
          <w:spacing w:val="-3"/>
        </w:rPr>
        <w:t xml:space="preserve"> </w:t>
      </w:r>
      <w:r>
        <w:t>1,</w:t>
      </w:r>
      <w:r>
        <w:rPr>
          <w:spacing w:val="-3"/>
        </w:rPr>
        <w:t xml:space="preserve"> </w:t>
      </w:r>
      <w:r>
        <w:t>2023,</w:t>
      </w:r>
      <w:r>
        <w:rPr>
          <w:spacing w:val="-3"/>
        </w:rPr>
        <w:t xml:space="preserve"> </w:t>
      </w:r>
      <w:r>
        <w:t>total</w:t>
      </w:r>
      <w:r>
        <w:rPr>
          <w:spacing w:val="-3"/>
        </w:rPr>
        <w:t xml:space="preserve"> </w:t>
      </w:r>
      <w:r>
        <w:t>enrollment</w:t>
      </w:r>
      <w:r>
        <w:rPr>
          <w:spacing w:val="-3"/>
        </w:rPr>
        <w:t xml:space="preserve"> </w:t>
      </w:r>
      <w:r>
        <w:t>stayed</w:t>
      </w:r>
      <w:r>
        <w:rPr>
          <w:spacing w:val="-3"/>
        </w:rPr>
        <w:t xml:space="preserve"> </w:t>
      </w:r>
      <w:r>
        <w:t>nearly</w:t>
      </w:r>
      <w:r>
        <w:rPr>
          <w:spacing w:val="-3"/>
        </w:rPr>
        <w:t xml:space="preserve"> </w:t>
      </w:r>
      <w:r>
        <w:t>steady</w:t>
      </w:r>
      <w:r>
        <w:rPr>
          <w:spacing w:val="-3"/>
        </w:rPr>
        <w:t xml:space="preserve"> </w:t>
      </w:r>
      <w:r>
        <w:t>with</w:t>
      </w:r>
      <w:r>
        <w:rPr>
          <w:spacing w:val="-3"/>
        </w:rPr>
        <w:t xml:space="preserve"> </w:t>
      </w:r>
      <w:r>
        <w:t>498</w:t>
      </w:r>
      <w:r>
        <w:rPr>
          <w:spacing w:val="-3"/>
        </w:rPr>
        <w:t xml:space="preserve"> </w:t>
      </w:r>
      <w:r>
        <w:t>students,</w:t>
      </w:r>
      <w:r>
        <w:rPr>
          <w:spacing w:val="-3"/>
        </w:rPr>
        <w:t xml:space="preserve"> </w:t>
      </w:r>
      <w:r>
        <w:t>compared to 510 students in the previous year. We have four sections each at kindergarten and grades 1, 3, and 5; and five sections each for grades 2 and 4. We have two preschool classes. We are grateful for the generous support of the Dover School Committee, which allows our class sizes to remain within the policy range of 17–22 pupils per class section. As we look ahead to fall 2024, we anticipate our enrollment and number of classrooms will remain steady.</w:t>
      </w:r>
    </w:p>
    <w:p w14:paraId="5753E753" w14:textId="77777777" w:rsidR="009F41EB" w:rsidRDefault="00000000">
      <w:pPr>
        <w:pStyle w:val="BodyText"/>
        <w:ind w:right="111" w:firstLine="720"/>
      </w:pPr>
      <w:r>
        <w:t>With</w:t>
      </w:r>
      <w:r>
        <w:rPr>
          <w:spacing w:val="-4"/>
        </w:rPr>
        <w:t xml:space="preserve"> </w:t>
      </w:r>
      <w:r>
        <w:t>retirement</w:t>
      </w:r>
      <w:r>
        <w:rPr>
          <w:spacing w:val="-4"/>
        </w:rPr>
        <w:t xml:space="preserve"> </w:t>
      </w:r>
      <w:r>
        <w:t>and</w:t>
      </w:r>
      <w:r>
        <w:rPr>
          <w:spacing w:val="-4"/>
        </w:rPr>
        <w:t xml:space="preserve"> </w:t>
      </w:r>
      <w:r>
        <w:t>maternity</w:t>
      </w:r>
      <w:r>
        <w:rPr>
          <w:spacing w:val="-4"/>
        </w:rPr>
        <w:t xml:space="preserve"> </w:t>
      </w:r>
      <w:r>
        <w:t>leaves</w:t>
      </w:r>
      <w:r>
        <w:rPr>
          <w:spacing w:val="-4"/>
        </w:rPr>
        <w:t xml:space="preserve"> </w:t>
      </w:r>
      <w:r>
        <w:t>as</w:t>
      </w:r>
      <w:r>
        <w:rPr>
          <w:spacing w:val="-4"/>
        </w:rPr>
        <w:t xml:space="preserve"> </w:t>
      </w:r>
      <w:r>
        <w:t>the</w:t>
      </w:r>
      <w:r>
        <w:rPr>
          <w:spacing w:val="-4"/>
        </w:rPr>
        <w:t xml:space="preserve"> </w:t>
      </w:r>
      <w:r>
        <w:t>school</w:t>
      </w:r>
      <w:r>
        <w:rPr>
          <w:spacing w:val="-4"/>
        </w:rPr>
        <w:t xml:space="preserve"> </w:t>
      </w:r>
      <w:r>
        <w:t>year</w:t>
      </w:r>
      <w:r>
        <w:rPr>
          <w:spacing w:val="-4"/>
        </w:rPr>
        <w:t xml:space="preserve"> </w:t>
      </w:r>
      <w:r>
        <w:t>began,</w:t>
      </w:r>
      <w:r>
        <w:rPr>
          <w:spacing w:val="-4"/>
        </w:rPr>
        <w:t xml:space="preserve"> </w:t>
      </w:r>
      <w:r>
        <w:t>we</w:t>
      </w:r>
      <w:r>
        <w:rPr>
          <w:spacing w:val="-4"/>
        </w:rPr>
        <w:t xml:space="preserve"> </w:t>
      </w:r>
      <w:r>
        <w:t>were</w:t>
      </w:r>
      <w:r>
        <w:rPr>
          <w:spacing w:val="-4"/>
        </w:rPr>
        <w:t xml:space="preserve"> </w:t>
      </w:r>
      <w:r>
        <w:t>fortunate to have complete regular and special education teacher staffing.</w:t>
      </w:r>
    </w:p>
    <w:p w14:paraId="48DE4600" w14:textId="77777777" w:rsidR="009F41EB" w:rsidRDefault="009F41EB">
      <w:pPr>
        <w:pStyle w:val="BodyText"/>
        <w:spacing w:before="3"/>
        <w:ind w:left="0"/>
      </w:pPr>
    </w:p>
    <w:p w14:paraId="12304897" w14:textId="77777777" w:rsidR="009F41EB" w:rsidRDefault="00000000">
      <w:pPr>
        <w:pStyle w:val="Heading1"/>
      </w:pPr>
      <w:r>
        <w:t xml:space="preserve">Curriculum and Professional </w:t>
      </w:r>
      <w:r>
        <w:rPr>
          <w:spacing w:val="-2"/>
        </w:rPr>
        <w:t>Development</w:t>
      </w:r>
    </w:p>
    <w:p w14:paraId="615D937B" w14:textId="77777777" w:rsidR="009F41EB" w:rsidRDefault="00000000">
      <w:pPr>
        <w:pStyle w:val="BodyText"/>
        <w:ind w:right="146"/>
      </w:pPr>
      <w:r>
        <w:t>Our</w:t>
      </w:r>
      <w:r>
        <w:rPr>
          <w:spacing w:val="-4"/>
        </w:rPr>
        <w:t xml:space="preserve"> </w:t>
      </w:r>
      <w:r>
        <w:t>School</w:t>
      </w:r>
      <w:r>
        <w:rPr>
          <w:spacing w:val="-4"/>
        </w:rPr>
        <w:t xml:space="preserve"> </w:t>
      </w:r>
      <w:r>
        <w:t>Improvement</w:t>
      </w:r>
      <w:r>
        <w:rPr>
          <w:spacing w:val="-4"/>
        </w:rPr>
        <w:t xml:space="preserve"> </w:t>
      </w:r>
      <w:r>
        <w:t>plan</w:t>
      </w:r>
      <w:r>
        <w:rPr>
          <w:spacing w:val="-4"/>
        </w:rPr>
        <w:t xml:space="preserve"> </w:t>
      </w:r>
      <w:r>
        <w:t>includes</w:t>
      </w:r>
      <w:r>
        <w:rPr>
          <w:spacing w:val="-4"/>
        </w:rPr>
        <w:t xml:space="preserve"> </w:t>
      </w:r>
      <w:r>
        <w:t>three</w:t>
      </w:r>
      <w:r>
        <w:rPr>
          <w:spacing w:val="-4"/>
        </w:rPr>
        <w:t xml:space="preserve"> </w:t>
      </w:r>
      <w:r>
        <w:t>areas:</w:t>
      </w:r>
      <w:r>
        <w:rPr>
          <w:spacing w:val="-4"/>
        </w:rPr>
        <w:t xml:space="preserve"> </w:t>
      </w:r>
      <w:r>
        <w:t>MTSS</w:t>
      </w:r>
      <w:r>
        <w:rPr>
          <w:spacing w:val="-4"/>
        </w:rPr>
        <w:t xml:space="preserve"> </w:t>
      </w:r>
      <w:r>
        <w:t>(Multi-Tiered</w:t>
      </w:r>
      <w:r>
        <w:rPr>
          <w:spacing w:val="-4"/>
        </w:rPr>
        <w:t xml:space="preserve"> </w:t>
      </w:r>
      <w:r>
        <w:t>System</w:t>
      </w:r>
      <w:r>
        <w:rPr>
          <w:spacing w:val="-4"/>
        </w:rPr>
        <w:t xml:space="preserve"> </w:t>
      </w:r>
      <w:r>
        <w:t>of Support), communication and curriculum.</w:t>
      </w:r>
    </w:p>
    <w:p w14:paraId="5DEFD296" w14:textId="77777777" w:rsidR="009F41EB" w:rsidRDefault="00000000">
      <w:pPr>
        <w:pStyle w:val="BodyText"/>
        <w:ind w:right="245" w:firstLine="720"/>
      </w:pPr>
      <w:r>
        <w:t>Our</w:t>
      </w:r>
      <w:r>
        <w:rPr>
          <w:spacing w:val="-3"/>
        </w:rPr>
        <w:t xml:space="preserve"> </w:t>
      </w:r>
      <w:r>
        <w:t>MTSS</w:t>
      </w:r>
      <w:r>
        <w:rPr>
          <w:spacing w:val="-3"/>
        </w:rPr>
        <w:t xml:space="preserve"> </w:t>
      </w:r>
      <w:r>
        <w:t>(Multi-Tiered</w:t>
      </w:r>
      <w:r>
        <w:rPr>
          <w:spacing w:val="-3"/>
        </w:rPr>
        <w:t xml:space="preserve"> </w:t>
      </w:r>
      <w:r>
        <w:t>System</w:t>
      </w:r>
      <w:r>
        <w:rPr>
          <w:spacing w:val="-3"/>
        </w:rPr>
        <w:t xml:space="preserve"> </w:t>
      </w:r>
      <w:r>
        <w:t>of</w:t>
      </w:r>
      <w:r>
        <w:rPr>
          <w:spacing w:val="-3"/>
        </w:rPr>
        <w:t xml:space="preserve"> </w:t>
      </w:r>
      <w:r>
        <w:t>Support)</w:t>
      </w:r>
      <w:r>
        <w:rPr>
          <w:spacing w:val="-3"/>
        </w:rPr>
        <w:t xml:space="preserve"> </w:t>
      </w:r>
      <w:r>
        <w:t>program</w:t>
      </w:r>
      <w:r>
        <w:rPr>
          <w:spacing w:val="-3"/>
        </w:rPr>
        <w:t xml:space="preserve"> </w:t>
      </w:r>
      <w:r>
        <w:t>continues</w:t>
      </w:r>
      <w:r>
        <w:rPr>
          <w:spacing w:val="-3"/>
        </w:rPr>
        <w:t xml:space="preserve"> </w:t>
      </w:r>
      <w:r>
        <w:t>to</w:t>
      </w:r>
      <w:r>
        <w:rPr>
          <w:spacing w:val="-3"/>
        </w:rPr>
        <w:t xml:space="preserve"> </w:t>
      </w:r>
      <w:r>
        <w:t>mature</w:t>
      </w:r>
      <w:r>
        <w:rPr>
          <w:spacing w:val="-3"/>
        </w:rPr>
        <w:t xml:space="preserve"> </w:t>
      </w:r>
      <w:r>
        <w:t>as</w:t>
      </w:r>
      <w:r>
        <w:rPr>
          <w:spacing w:val="-3"/>
        </w:rPr>
        <w:t xml:space="preserve"> </w:t>
      </w:r>
      <w:r>
        <w:t xml:space="preserve">we develop strong Tier 1 supports within each classroom, based on student needs. At Tier </w:t>
      </w:r>
      <w:r>
        <w:rPr>
          <w:spacing w:val="-5"/>
        </w:rPr>
        <w:t>2,</w:t>
      </w:r>
    </w:p>
    <w:p w14:paraId="546EBCD3" w14:textId="77777777" w:rsidR="009F41EB" w:rsidRDefault="009F41EB">
      <w:pPr>
        <w:sectPr w:rsidR="009F41EB" w:rsidSect="004E049B">
          <w:type w:val="continuous"/>
          <w:pgSz w:w="12240" w:h="15840"/>
          <w:pgMar w:top="1400" w:right="1660" w:bottom="280" w:left="1680" w:header="720" w:footer="720" w:gutter="0"/>
          <w:cols w:space="720"/>
        </w:sectPr>
      </w:pPr>
    </w:p>
    <w:p w14:paraId="374EDFEA" w14:textId="77777777" w:rsidR="009F41EB" w:rsidRDefault="00000000">
      <w:pPr>
        <w:pStyle w:val="BodyText"/>
        <w:spacing w:before="60"/>
        <w:ind w:right="146"/>
      </w:pPr>
      <w:r>
        <w:lastRenderedPageBreak/>
        <w:t>a greater level of support, students are identified by common assessments and teacher recommendation.</w:t>
      </w:r>
      <w:r>
        <w:rPr>
          <w:spacing w:val="-5"/>
        </w:rPr>
        <w:t xml:space="preserve"> </w:t>
      </w:r>
      <w:r>
        <w:t>We</w:t>
      </w:r>
      <w:r>
        <w:rPr>
          <w:spacing w:val="-5"/>
        </w:rPr>
        <w:t xml:space="preserve"> </w:t>
      </w:r>
      <w:r>
        <w:t>provide</w:t>
      </w:r>
      <w:r>
        <w:rPr>
          <w:spacing w:val="-5"/>
        </w:rPr>
        <w:t xml:space="preserve"> </w:t>
      </w:r>
      <w:r>
        <w:t>reading,</w:t>
      </w:r>
      <w:r>
        <w:rPr>
          <w:spacing w:val="-5"/>
        </w:rPr>
        <w:t xml:space="preserve"> </w:t>
      </w:r>
      <w:r>
        <w:t>math</w:t>
      </w:r>
      <w:r>
        <w:rPr>
          <w:spacing w:val="-5"/>
        </w:rPr>
        <w:t xml:space="preserve"> </w:t>
      </w:r>
      <w:r>
        <w:t>and</w:t>
      </w:r>
      <w:r>
        <w:rPr>
          <w:spacing w:val="-5"/>
        </w:rPr>
        <w:t xml:space="preserve"> </w:t>
      </w:r>
      <w:r>
        <w:t>social/emotional</w:t>
      </w:r>
      <w:r>
        <w:rPr>
          <w:spacing w:val="-5"/>
        </w:rPr>
        <w:t xml:space="preserve"> </w:t>
      </w:r>
      <w:r>
        <w:t>interventions</w:t>
      </w:r>
      <w:r>
        <w:rPr>
          <w:spacing w:val="-5"/>
        </w:rPr>
        <w:t xml:space="preserve"> </w:t>
      </w:r>
      <w:r>
        <w:t>in</w:t>
      </w:r>
      <w:r>
        <w:rPr>
          <w:spacing w:val="-5"/>
        </w:rPr>
        <w:t xml:space="preserve"> </w:t>
      </w:r>
      <w:r>
        <w:t>small groups across all grade levels.</w:t>
      </w:r>
    </w:p>
    <w:p w14:paraId="67F0F81C" w14:textId="77777777" w:rsidR="009F41EB" w:rsidRDefault="00000000">
      <w:pPr>
        <w:pStyle w:val="BodyText"/>
        <w:ind w:right="111" w:firstLine="720"/>
      </w:pPr>
      <w:r>
        <w:t>Our goal for communication is to be clear, consistent, relevant and accessible for all.</w:t>
      </w:r>
      <w:r>
        <w:rPr>
          <w:spacing w:val="-3"/>
        </w:rPr>
        <w:t xml:space="preserve"> </w:t>
      </w:r>
      <w:r>
        <w:t>The</w:t>
      </w:r>
      <w:r>
        <w:rPr>
          <w:spacing w:val="-3"/>
        </w:rPr>
        <w:t xml:space="preserve"> </w:t>
      </w:r>
      <w:r>
        <w:t>district</w:t>
      </w:r>
      <w:r>
        <w:rPr>
          <w:spacing w:val="-3"/>
        </w:rPr>
        <w:t xml:space="preserve"> </w:t>
      </w:r>
      <w:r>
        <w:t>launched</w:t>
      </w:r>
      <w:r>
        <w:rPr>
          <w:spacing w:val="-3"/>
        </w:rPr>
        <w:t xml:space="preserve"> </w:t>
      </w:r>
      <w:r>
        <w:t>a</w:t>
      </w:r>
      <w:r>
        <w:rPr>
          <w:spacing w:val="-3"/>
        </w:rPr>
        <w:t xml:space="preserve"> </w:t>
      </w:r>
      <w:r>
        <w:t>new</w:t>
      </w:r>
      <w:r>
        <w:rPr>
          <w:spacing w:val="-3"/>
        </w:rPr>
        <w:t xml:space="preserve"> </w:t>
      </w:r>
      <w:r>
        <w:t>website</w:t>
      </w:r>
      <w:r>
        <w:rPr>
          <w:spacing w:val="-3"/>
        </w:rPr>
        <w:t xml:space="preserve"> </w:t>
      </w:r>
      <w:r>
        <w:t>where</w:t>
      </w:r>
      <w:r>
        <w:rPr>
          <w:spacing w:val="-3"/>
        </w:rPr>
        <w:t xml:space="preserve"> </w:t>
      </w:r>
      <w:r>
        <w:t>families</w:t>
      </w:r>
      <w:r>
        <w:rPr>
          <w:spacing w:val="-3"/>
        </w:rPr>
        <w:t xml:space="preserve"> </w:t>
      </w:r>
      <w:r>
        <w:t>can</w:t>
      </w:r>
      <w:r>
        <w:rPr>
          <w:spacing w:val="-3"/>
        </w:rPr>
        <w:t xml:space="preserve"> </w:t>
      </w:r>
      <w:r>
        <w:t>find</w:t>
      </w:r>
      <w:r>
        <w:rPr>
          <w:spacing w:val="-3"/>
        </w:rPr>
        <w:t xml:space="preserve"> </w:t>
      </w:r>
      <w:r>
        <w:t>all</w:t>
      </w:r>
      <w:r>
        <w:rPr>
          <w:spacing w:val="-3"/>
        </w:rPr>
        <w:t xml:space="preserve"> </w:t>
      </w:r>
      <w:r>
        <w:t>information</w:t>
      </w:r>
      <w:r>
        <w:rPr>
          <w:spacing w:val="-3"/>
        </w:rPr>
        <w:t xml:space="preserve"> </w:t>
      </w:r>
      <w:r>
        <w:t>about</w:t>
      </w:r>
      <w:r>
        <w:rPr>
          <w:spacing w:val="-3"/>
        </w:rPr>
        <w:t xml:space="preserve"> </w:t>
      </w:r>
      <w:r>
        <w:t>the school including registration, Family newsletters and policies.</w:t>
      </w:r>
    </w:p>
    <w:p w14:paraId="226B3DCA" w14:textId="77777777" w:rsidR="009F41EB" w:rsidRDefault="00000000">
      <w:pPr>
        <w:pStyle w:val="BodyText"/>
        <w:ind w:right="187" w:firstLine="720"/>
        <w:jc w:val="both"/>
      </w:pPr>
      <w:r>
        <w:t>As</w:t>
      </w:r>
      <w:r>
        <w:rPr>
          <w:spacing w:val="-3"/>
        </w:rPr>
        <w:t xml:space="preserve"> </w:t>
      </w:r>
      <w:r>
        <w:t>a</w:t>
      </w:r>
      <w:r>
        <w:rPr>
          <w:spacing w:val="-3"/>
        </w:rPr>
        <w:t xml:space="preserve"> </w:t>
      </w:r>
      <w:r>
        <w:t>school</w:t>
      </w:r>
      <w:r>
        <w:rPr>
          <w:spacing w:val="-3"/>
        </w:rPr>
        <w:t xml:space="preserve"> </w:t>
      </w:r>
      <w:r>
        <w:t>we</w:t>
      </w:r>
      <w:r>
        <w:rPr>
          <w:spacing w:val="-3"/>
        </w:rPr>
        <w:t xml:space="preserve"> </w:t>
      </w:r>
      <w:r>
        <w:t>seek</w:t>
      </w:r>
      <w:r>
        <w:rPr>
          <w:spacing w:val="-3"/>
        </w:rPr>
        <w:t xml:space="preserve"> </w:t>
      </w:r>
      <w:r>
        <w:t>to</w:t>
      </w:r>
      <w:r>
        <w:rPr>
          <w:spacing w:val="-3"/>
        </w:rPr>
        <w:t xml:space="preserve"> </w:t>
      </w:r>
      <w:r>
        <w:t>maintain</w:t>
      </w:r>
      <w:r>
        <w:rPr>
          <w:spacing w:val="-3"/>
        </w:rPr>
        <w:t xml:space="preserve"> </w:t>
      </w:r>
      <w:r>
        <w:t>academic</w:t>
      </w:r>
      <w:r>
        <w:rPr>
          <w:spacing w:val="-3"/>
        </w:rPr>
        <w:t xml:space="preserve"> </w:t>
      </w:r>
      <w:r>
        <w:t>excellence</w:t>
      </w:r>
      <w:r>
        <w:rPr>
          <w:spacing w:val="-3"/>
        </w:rPr>
        <w:t xml:space="preserve"> </w:t>
      </w:r>
      <w:r>
        <w:t>and</w:t>
      </w:r>
      <w:r>
        <w:rPr>
          <w:spacing w:val="-3"/>
        </w:rPr>
        <w:t xml:space="preserve"> </w:t>
      </w:r>
      <w:r>
        <w:t>rigor</w:t>
      </w:r>
      <w:r>
        <w:rPr>
          <w:spacing w:val="-3"/>
        </w:rPr>
        <w:t xml:space="preserve"> </w:t>
      </w:r>
      <w:r>
        <w:t>while</w:t>
      </w:r>
      <w:r>
        <w:rPr>
          <w:spacing w:val="-3"/>
        </w:rPr>
        <w:t xml:space="preserve"> </w:t>
      </w:r>
      <w:r>
        <w:t>maintaining a</w:t>
      </w:r>
      <w:r>
        <w:rPr>
          <w:spacing w:val="-4"/>
        </w:rPr>
        <w:t xml:space="preserve"> </w:t>
      </w:r>
      <w:r>
        <w:t>mindset</w:t>
      </w:r>
      <w:r>
        <w:rPr>
          <w:spacing w:val="-4"/>
        </w:rPr>
        <w:t xml:space="preserve"> </w:t>
      </w:r>
      <w:r>
        <w:t>for</w:t>
      </w:r>
      <w:r>
        <w:rPr>
          <w:spacing w:val="-4"/>
        </w:rPr>
        <w:t xml:space="preserve"> </w:t>
      </w:r>
      <w:r>
        <w:t>continuous</w:t>
      </w:r>
      <w:r>
        <w:rPr>
          <w:spacing w:val="-4"/>
        </w:rPr>
        <w:t xml:space="preserve"> </w:t>
      </w:r>
      <w:r>
        <w:t>improvement,</w:t>
      </w:r>
      <w:r>
        <w:rPr>
          <w:spacing w:val="-4"/>
        </w:rPr>
        <w:t xml:space="preserve"> </w:t>
      </w:r>
      <w:r>
        <w:t>research</w:t>
      </w:r>
      <w:r>
        <w:rPr>
          <w:spacing w:val="-4"/>
        </w:rPr>
        <w:t xml:space="preserve"> </w:t>
      </w:r>
      <w:r>
        <w:t>and</w:t>
      </w:r>
      <w:r>
        <w:rPr>
          <w:spacing w:val="-4"/>
        </w:rPr>
        <w:t xml:space="preserve"> </w:t>
      </w:r>
      <w:r>
        <w:t>exploration</w:t>
      </w:r>
      <w:r>
        <w:rPr>
          <w:spacing w:val="-4"/>
        </w:rPr>
        <w:t xml:space="preserve"> </w:t>
      </w:r>
      <w:r>
        <w:t>of</w:t>
      </w:r>
      <w:r>
        <w:rPr>
          <w:spacing w:val="-4"/>
        </w:rPr>
        <w:t xml:space="preserve"> </w:t>
      </w:r>
      <w:r>
        <w:t>curriculum.</w:t>
      </w:r>
      <w:r>
        <w:rPr>
          <w:spacing w:val="-4"/>
        </w:rPr>
        <w:t xml:space="preserve"> </w:t>
      </w:r>
      <w:r>
        <w:t>This</w:t>
      </w:r>
      <w:r>
        <w:rPr>
          <w:spacing w:val="-4"/>
        </w:rPr>
        <w:t xml:space="preserve"> </w:t>
      </w:r>
      <w:r>
        <w:t>year includes curriculum pilots in Math and SEL (Social Emotional Learning).</w:t>
      </w:r>
    </w:p>
    <w:p w14:paraId="072E2C47" w14:textId="77777777" w:rsidR="009F41EB" w:rsidRDefault="00000000">
      <w:pPr>
        <w:pStyle w:val="BodyText"/>
        <w:ind w:right="453" w:firstLine="720"/>
        <w:jc w:val="both"/>
      </w:pPr>
      <w:r>
        <w:t>We</w:t>
      </w:r>
      <w:r>
        <w:rPr>
          <w:spacing w:val="-4"/>
        </w:rPr>
        <w:t xml:space="preserve"> </w:t>
      </w:r>
      <w:r>
        <w:t>support</w:t>
      </w:r>
      <w:r>
        <w:rPr>
          <w:spacing w:val="-4"/>
        </w:rPr>
        <w:t xml:space="preserve"> </w:t>
      </w:r>
      <w:r>
        <w:t>the</w:t>
      </w:r>
      <w:r>
        <w:rPr>
          <w:spacing w:val="-4"/>
        </w:rPr>
        <w:t xml:space="preserve"> </w:t>
      </w:r>
      <w:r>
        <w:t>District’s</w:t>
      </w:r>
      <w:r>
        <w:rPr>
          <w:spacing w:val="-4"/>
        </w:rPr>
        <w:t xml:space="preserve"> </w:t>
      </w:r>
      <w:r>
        <w:t>Strategic</w:t>
      </w:r>
      <w:r>
        <w:rPr>
          <w:spacing w:val="-4"/>
        </w:rPr>
        <w:t xml:space="preserve"> </w:t>
      </w:r>
      <w:r>
        <w:t>Plan</w:t>
      </w:r>
      <w:r>
        <w:rPr>
          <w:spacing w:val="-4"/>
        </w:rPr>
        <w:t xml:space="preserve"> </w:t>
      </w:r>
      <w:r>
        <w:t>and</w:t>
      </w:r>
      <w:r>
        <w:rPr>
          <w:spacing w:val="-4"/>
        </w:rPr>
        <w:t xml:space="preserve"> </w:t>
      </w:r>
      <w:r>
        <w:t>have</w:t>
      </w:r>
      <w:r>
        <w:rPr>
          <w:spacing w:val="-4"/>
        </w:rPr>
        <w:t xml:space="preserve"> </w:t>
      </w:r>
      <w:r>
        <w:t>deepened</w:t>
      </w:r>
      <w:r>
        <w:rPr>
          <w:spacing w:val="-4"/>
        </w:rPr>
        <w:t xml:space="preserve"> </w:t>
      </w:r>
      <w:r>
        <w:t>our</w:t>
      </w:r>
      <w:r>
        <w:rPr>
          <w:spacing w:val="-4"/>
        </w:rPr>
        <w:t xml:space="preserve"> </w:t>
      </w:r>
      <w:r>
        <w:t>commitment</w:t>
      </w:r>
      <w:r>
        <w:rPr>
          <w:spacing w:val="-4"/>
        </w:rPr>
        <w:t xml:space="preserve"> </w:t>
      </w:r>
      <w:r>
        <w:t>to “create, foster, and implement culturally responsive practices to inform, educate, and</w:t>
      </w:r>
    </w:p>
    <w:p w14:paraId="1165549F" w14:textId="77777777" w:rsidR="009F41EB" w:rsidRDefault="00000000">
      <w:pPr>
        <w:pStyle w:val="BodyText"/>
        <w:ind w:right="245"/>
      </w:pPr>
      <w:r>
        <w:t>improve</w:t>
      </w:r>
      <w:r>
        <w:rPr>
          <w:spacing w:val="-4"/>
        </w:rPr>
        <w:t xml:space="preserve"> </w:t>
      </w:r>
      <w:r>
        <w:t>our</w:t>
      </w:r>
      <w:r>
        <w:rPr>
          <w:spacing w:val="-4"/>
        </w:rPr>
        <w:t xml:space="preserve"> </w:t>
      </w:r>
      <w:r>
        <w:t>school</w:t>
      </w:r>
      <w:r>
        <w:rPr>
          <w:spacing w:val="-4"/>
        </w:rPr>
        <w:t xml:space="preserve"> </w:t>
      </w:r>
      <w:r>
        <w:t>community.”</w:t>
      </w:r>
      <w:r>
        <w:rPr>
          <w:spacing w:val="-4"/>
        </w:rPr>
        <w:t xml:space="preserve"> </w:t>
      </w:r>
      <w:r>
        <w:t>Teachers</w:t>
      </w:r>
      <w:r>
        <w:rPr>
          <w:spacing w:val="-4"/>
        </w:rPr>
        <w:t xml:space="preserve"> </w:t>
      </w:r>
      <w:r>
        <w:t>are</w:t>
      </w:r>
      <w:r>
        <w:rPr>
          <w:spacing w:val="-4"/>
        </w:rPr>
        <w:t xml:space="preserve"> </w:t>
      </w:r>
      <w:r>
        <w:t>trained</w:t>
      </w:r>
      <w:r>
        <w:rPr>
          <w:spacing w:val="-4"/>
        </w:rPr>
        <w:t xml:space="preserve"> </w:t>
      </w:r>
      <w:r>
        <w:t>to</w:t>
      </w:r>
      <w:r>
        <w:rPr>
          <w:spacing w:val="-4"/>
        </w:rPr>
        <w:t xml:space="preserve"> </w:t>
      </w:r>
      <w:r>
        <w:t>bring</w:t>
      </w:r>
      <w:r>
        <w:rPr>
          <w:spacing w:val="-4"/>
        </w:rPr>
        <w:t xml:space="preserve"> </w:t>
      </w:r>
      <w:r>
        <w:t>culture</w:t>
      </w:r>
      <w:r>
        <w:rPr>
          <w:spacing w:val="-4"/>
        </w:rPr>
        <w:t xml:space="preserve"> </w:t>
      </w:r>
      <w:r>
        <w:t>and</w:t>
      </w:r>
      <w:r>
        <w:rPr>
          <w:spacing w:val="-4"/>
        </w:rPr>
        <w:t xml:space="preserve"> </w:t>
      </w:r>
      <w:r>
        <w:t>inclusion</w:t>
      </w:r>
      <w:r>
        <w:rPr>
          <w:spacing w:val="-4"/>
        </w:rPr>
        <w:t xml:space="preserve"> </w:t>
      </w:r>
      <w:r>
        <w:t>into the curriculum, and the school and classroom libraries offer literature representing a broad range of people. Professional development continues in this vein as we interpret and implement the recommendations from the district-wide equity audit.</w:t>
      </w:r>
    </w:p>
    <w:p w14:paraId="776C0D68" w14:textId="77777777" w:rsidR="009F41EB" w:rsidRDefault="009F41EB">
      <w:pPr>
        <w:pStyle w:val="BodyText"/>
        <w:spacing w:before="5"/>
        <w:ind w:left="0"/>
      </w:pPr>
    </w:p>
    <w:p w14:paraId="074B5116" w14:textId="77777777" w:rsidR="009F41EB" w:rsidRDefault="00000000">
      <w:pPr>
        <w:pStyle w:val="Heading1"/>
      </w:pPr>
      <w:r>
        <w:t xml:space="preserve">Special </w:t>
      </w:r>
      <w:r>
        <w:rPr>
          <w:spacing w:val="-2"/>
        </w:rPr>
        <w:t>Education</w:t>
      </w:r>
    </w:p>
    <w:p w14:paraId="6F7267AC" w14:textId="77777777" w:rsidR="009F41EB" w:rsidRDefault="00000000">
      <w:pPr>
        <w:pStyle w:val="BodyText"/>
        <w:ind w:right="146"/>
      </w:pPr>
      <w:r>
        <w:t>The</w:t>
      </w:r>
      <w:r>
        <w:rPr>
          <w:spacing w:val="-4"/>
        </w:rPr>
        <w:t xml:space="preserve"> </w:t>
      </w:r>
      <w:r>
        <w:t>Special</w:t>
      </w:r>
      <w:r>
        <w:rPr>
          <w:spacing w:val="-4"/>
        </w:rPr>
        <w:t xml:space="preserve"> </w:t>
      </w:r>
      <w:r>
        <w:t>Education</w:t>
      </w:r>
      <w:r>
        <w:rPr>
          <w:spacing w:val="-4"/>
        </w:rPr>
        <w:t xml:space="preserve"> </w:t>
      </w:r>
      <w:r>
        <w:t>Department</w:t>
      </w:r>
      <w:r>
        <w:rPr>
          <w:spacing w:val="-4"/>
        </w:rPr>
        <w:t xml:space="preserve"> </w:t>
      </w:r>
      <w:r>
        <w:t>works</w:t>
      </w:r>
      <w:r>
        <w:rPr>
          <w:spacing w:val="-4"/>
        </w:rPr>
        <w:t xml:space="preserve"> </w:t>
      </w:r>
      <w:r>
        <w:t>with</w:t>
      </w:r>
      <w:r>
        <w:rPr>
          <w:spacing w:val="-4"/>
        </w:rPr>
        <w:t xml:space="preserve"> </w:t>
      </w:r>
      <w:r>
        <w:t>students,</w:t>
      </w:r>
      <w:r>
        <w:rPr>
          <w:spacing w:val="-4"/>
        </w:rPr>
        <w:t xml:space="preserve"> </w:t>
      </w:r>
      <w:r>
        <w:t>families,</w:t>
      </w:r>
      <w:r>
        <w:rPr>
          <w:spacing w:val="-4"/>
        </w:rPr>
        <w:t xml:space="preserve"> </w:t>
      </w:r>
      <w:r>
        <w:t>and</w:t>
      </w:r>
      <w:r>
        <w:rPr>
          <w:spacing w:val="-4"/>
        </w:rPr>
        <w:t xml:space="preserve"> </w:t>
      </w:r>
      <w:r>
        <w:t>staff</w:t>
      </w:r>
      <w:r>
        <w:rPr>
          <w:spacing w:val="-4"/>
        </w:rPr>
        <w:t xml:space="preserve"> </w:t>
      </w:r>
      <w:r>
        <w:t>to</w:t>
      </w:r>
      <w:r>
        <w:rPr>
          <w:spacing w:val="-4"/>
        </w:rPr>
        <w:t xml:space="preserve"> </w:t>
      </w:r>
      <w:r>
        <w:t>provide</w:t>
      </w:r>
      <w:r>
        <w:rPr>
          <w:spacing w:val="-4"/>
        </w:rPr>
        <w:t xml:space="preserve"> </w:t>
      </w:r>
      <w:r>
        <w:t>a broad range of services that allow children access to the curriculum through modified instruction and materials, and in a supportive environment that meets students’ needs.</w:t>
      </w:r>
    </w:p>
    <w:p w14:paraId="1300118C" w14:textId="77777777" w:rsidR="009F41EB" w:rsidRDefault="00000000">
      <w:pPr>
        <w:pStyle w:val="BodyText"/>
      </w:pPr>
      <w:r>
        <w:t xml:space="preserve">Special education and general education teachers collaborate to achieve the </w:t>
      </w:r>
      <w:r>
        <w:rPr>
          <w:spacing w:val="-4"/>
        </w:rPr>
        <w:t>most</w:t>
      </w:r>
    </w:p>
    <w:p w14:paraId="04ADD618" w14:textId="77777777" w:rsidR="009F41EB" w:rsidRDefault="00000000">
      <w:pPr>
        <w:pStyle w:val="BodyText"/>
        <w:ind w:right="146"/>
      </w:pPr>
      <w:r>
        <w:t>effective</w:t>
      </w:r>
      <w:r>
        <w:rPr>
          <w:spacing w:val="-4"/>
        </w:rPr>
        <w:t xml:space="preserve"> </w:t>
      </w:r>
      <w:r>
        <w:t>planning</w:t>
      </w:r>
      <w:r>
        <w:rPr>
          <w:spacing w:val="-4"/>
        </w:rPr>
        <w:t xml:space="preserve"> </w:t>
      </w:r>
      <w:r>
        <w:t>and</w:t>
      </w:r>
      <w:r>
        <w:rPr>
          <w:spacing w:val="-4"/>
        </w:rPr>
        <w:t xml:space="preserve"> </w:t>
      </w:r>
      <w:r>
        <w:t>programming</w:t>
      </w:r>
      <w:r>
        <w:rPr>
          <w:spacing w:val="-4"/>
        </w:rPr>
        <w:t xml:space="preserve"> </w:t>
      </w:r>
      <w:r>
        <w:t>for</w:t>
      </w:r>
      <w:r>
        <w:rPr>
          <w:spacing w:val="-4"/>
        </w:rPr>
        <w:t xml:space="preserve"> </w:t>
      </w:r>
      <w:r>
        <w:t>students</w:t>
      </w:r>
      <w:r>
        <w:rPr>
          <w:spacing w:val="-4"/>
        </w:rPr>
        <w:t xml:space="preserve"> </w:t>
      </w:r>
      <w:r>
        <w:t>with</w:t>
      </w:r>
      <w:r>
        <w:rPr>
          <w:spacing w:val="-4"/>
        </w:rPr>
        <w:t xml:space="preserve"> </w:t>
      </w:r>
      <w:r>
        <w:t>complex</w:t>
      </w:r>
      <w:r>
        <w:rPr>
          <w:spacing w:val="-4"/>
        </w:rPr>
        <w:t xml:space="preserve"> </w:t>
      </w:r>
      <w:r>
        <w:t>needs,</w:t>
      </w:r>
      <w:r>
        <w:rPr>
          <w:spacing w:val="-4"/>
        </w:rPr>
        <w:t xml:space="preserve"> </w:t>
      </w:r>
      <w:r>
        <w:t>so</w:t>
      </w:r>
      <w:r>
        <w:rPr>
          <w:spacing w:val="-4"/>
        </w:rPr>
        <w:t xml:space="preserve"> </w:t>
      </w:r>
      <w:r>
        <w:t>that</w:t>
      </w:r>
      <w:r>
        <w:rPr>
          <w:spacing w:val="-4"/>
        </w:rPr>
        <w:t xml:space="preserve"> </w:t>
      </w:r>
      <w:r>
        <w:t>the</w:t>
      </w:r>
      <w:r>
        <w:rPr>
          <w:spacing w:val="-4"/>
        </w:rPr>
        <w:t xml:space="preserve"> </w:t>
      </w:r>
      <w:r>
        <w:t>school can better serve all children and maintain an inclusive environment.</w:t>
      </w:r>
    </w:p>
    <w:p w14:paraId="1BFB0CF8" w14:textId="77777777" w:rsidR="009F41EB" w:rsidRDefault="00000000">
      <w:pPr>
        <w:pStyle w:val="BodyText"/>
        <w:ind w:right="146" w:firstLine="720"/>
      </w:pPr>
      <w:r>
        <w:t>We</w:t>
      </w:r>
      <w:r>
        <w:rPr>
          <w:spacing w:val="-4"/>
        </w:rPr>
        <w:t xml:space="preserve"> </w:t>
      </w:r>
      <w:r>
        <w:t>provide</w:t>
      </w:r>
      <w:r>
        <w:rPr>
          <w:spacing w:val="-4"/>
        </w:rPr>
        <w:t xml:space="preserve"> </w:t>
      </w:r>
      <w:r>
        <w:t>the</w:t>
      </w:r>
      <w:r>
        <w:rPr>
          <w:spacing w:val="-4"/>
        </w:rPr>
        <w:t xml:space="preserve"> </w:t>
      </w:r>
      <w:r>
        <w:t>following</w:t>
      </w:r>
      <w:r>
        <w:rPr>
          <w:spacing w:val="-4"/>
        </w:rPr>
        <w:t xml:space="preserve"> </w:t>
      </w:r>
      <w:r>
        <w:t>services</w:t>
      </w:r>
      <w:r>
        <w:rPr>
          <w:spacing w:val="-4"/>
        </w:rPr>
        <w:t xml:space="preserve"> </w:t>
      </w:r>
      <w:r>
        <w:t>and</w:t>
      </w:r>
      <w:r>
        <w:rPr>
          <w:spacing w:val="-4"/>
        </w:rPr>
        <w:t xml:space="preserve"> </w:t>
      </w:r>
      <w:r>
        <w:t>programs:</w:t>
      </w:r>
      <w:r>
        <w:rPr>
          <w:spacing w:val="-4"/>
        </w:rPr>
        <w:t xml:space="preserve"> </w:t>
      </w:r>
      <w:r>
        <w:t>assessment</w:t>
      </w:r>
      <w:r>
        <w:rPr>
          <w:spacing w:val="-4"/>
        </w:rPr>
        <w:t xml:space="preserve"> </w:t>
      </w:r>
      <w:r>
        <w:t>for</w:t>
      </w:r>
      <w:r>
        <w:rPr>
          <w:spacing w:val="-4"/>
        </w:rPr>
        <w:t xml:space="preserve"> </w:t>
      </w:r>
      <w:r>
        <w:t>Dover</w:t>
      </w:r>
      <w:r>
        <w:rPr>
          <w:spacing w:val="-4"/>
        </w:rPr>
        <w:t xml:space="preserve"> </w:t>
      </w:r>
      <w:r>
        <w:t>children younger</w:t>
      </w:r>
      <w:r>
        <w:rPr>
          <w:spacing w:val="-1"/>
        </w:rPr>
        <w:t xml:space="preserve"> </w:t>
      </w:r>
      <w:r>
        <w:t>than</w:t>
      </w:r>
      <w:r>
        <w:rPr>
          <w:spacing w:val="-1"/>
        </w:rPr>
        <w:t xml:space="preserve"> </w:t>
      </w:r>
      <w:r>
        <w:t>age</w:t>
      </w:r>
      <w:r>
        <w:rPr>
          <w:spacing w:val="-1"/>
        </w:rPr>
        <w:t xml:space="preserve"> </w:t>
      </w:r>
      <w:r>
        <w:t>five;</w:t>
      </w:r>
      <w:r>
        <w:rPr>
          <w:spacing w:val="-1"/>
        </w:rPr>
        <w:t xml:space="preserve"> </w:t>
      </w:r>
      <w:r>
        <w:t>programming</w:t>
      </w:r>
      <w:r>
        <w:rPr>
          <w:spacing w:val="-1"/>
        </w:rPr>
        <w:t xml:space="preserve"> </w:t>
      </w:r>
      <w:r>
        <w:t>options</w:t>
      </w:r>
      <w:r>
        <w:rPr>
          <w:spacing w:val="-1"/>
        </w:rPr>
        <w:t xml:space="preserve"> </w:t>
      </w:r>
      <w:r>
        <w:t>in</w:t>
      </w:r>
      <w:r>
        <w:rPr>
          <w:spacing w:val="-1"/>
        </w:rPr>
        <w:t xml:space="preserve"> </w:t>
      </w:r>
      <w:r>
        <w:t>the</w:t>
      </w:r>
      <w:r>
        <w:rPr>
          <w:spacing w:val="-1"/>
        </w:rPr>
        <w:t xml:space="preserve"> </w:t>
      </w:r>
      <w:r>
        <w:t>integrated</w:t>
      </w:r>
      <w:r>
        <w:rPr>
          <w:spacing w:val="-1"/>
        </w:rPr>
        <w:t xml:space="preserve"> </w:t>
      </w:r>
      <w:r>
        <w:t>preschool;</w:t>
      </w:r>
      <w:r>
        <w:rPr>
          <w:spacing w:val="-1"/>
        </w:rPr>
        <w:t xml:space="preserve"> </w:t>
      </w:r>
      <w:r>
        <w:t>counseling</w:t>
      </w:r>
      <w:r>
        <w:rPr>
          <w:spacing w:val="-1"/>
        </w:rPr>
        <w:t xml:space="preserve"> </w:t>
      </w:r>
      <w:r>
        <w:t>for social/emotional well-being; behavioral supports; speech and language therapy; occupational therapy; and physical therapy. These services are further supported by a</w:t>
      </w:r>
    </w:p>
    <w:p w14:paraId="092D4D0E" w14:textId="77777777" w:rsidR="009F41EB" w:rsidRDefault="00000000">
      <w:pPr>
        <w:pStyle w:val="BodyText"/>
        <w:ind w:right="586"/>
      </w:pPr>
      <w:r>
        <w:t>state</w:t>
      </w:r>
      <w:r>
        <w:rPr>
          <w:spacing w:val="-4"/>
        </w:rPr>
        <w:t xml:space="preserve"> </w:t>
      </w:r>
      <w:r>
        <w:t>and</w:t>
      </w:r>
      <w:r>
        <w:rPr>
          <w:spacing w:val="-4"/>
        </w:rPr>
        <w:t xml:space="preserve"> </w:t>
      </w:r>
      <w:r>
        <w:t>federally</w:t>
      </w:r>
      <w:r>
        <w:rPr>
          <w:spacing w:val="-4"/>
        </w:rPr>
        <w:t xml:space="preserve"> </w:t>
      </w:r>
      <w:r>
        <w:t>mandated</w:t>
      </w:r>
      <w:r>
        <w:rPr>
          <w:spacing w:val="-4"/>
        </w:rPr>
        <w:t xml:space="preserve"> </w:t>
      </w:r>
      <w:r>
        <w:t>Special</w:t>
      </w:r>
      <w:r>
        <w:rPr>
          <w:spacing w:val="-4"/>
        </w:rPr>
        <w:t xml:space="preserve"> </w:t>
      </w:r>
      <w:r>
        <w:t>Education</w:t>
      </w:r>
      <w:r>
        <w:rPr>
          <w:spacing w:val="-4"/>
        </w:rPr>
        <w:t xml:space="preserve"> </w:t>
      </w:r>
      <w:r>
        <w:t>Parent</w:t>
      </w:r>
      <w:r>
        <w:rPr>
          <w:spacing w:val="-4"/>
        </w:rPr>
        <w:t xml:space="preserve"> </w:t>
      </w:r>
      <w:r>
        <w:t>Advisory</w:t>
      </w:r>
      <w:r>
        <w:rPr>
          <w:spacing w:val="-4"/>
        </w:rPr>
        <w:t xml:space="preserve"> </w:t>
      </w:r>
      <w:r>
        <w:t>Council</w:t>
      </w:r>
      <w:r>
        <w:rPr>
          <w:spacing w:val="-4"/>
        </w:rPr>
        <w:t xml:space="preserve"> </w:t>
      </w:r>
      <w:r>
        <w:t>(SEPAC),</w:t>
      </w:r>
      <w:r>
        <w:rPr>
          <w:spacing w:val="-4"/>
        </w:rPr>
        <w:t xml:space="preserve"> </w:t>
      </w:r>
      <w:r>
        <w:t xml:space="preserve">a parent-volunteer organization that works with all the schools in the Dover-Sherborn </w:t>
      </w:r>
      <w:r>
        <w:rPr>
          <w:spacing w:val="-2"/>
        </w:rPr>
        <w:t>system.</w:t>
      </w:r>
    </w:p>
    <w:p w14:paraId="29F1C616" w14:textId="77777777" w:rsidR="009F41EB" w:rsidRDefault="009F41EB">
      <w:pPr>
        <w:pStyle w:val="BodyText"/>
        <w:spacing w:before="2"/>
        <w:ind w:left="0"/>
      </w:pPr>
    </w:p>
    <w:p w14:paraId="3B491614" w14:textId="77777777" w:rsidR="009F41EB" w:rsidRDefault="00000000">
      <w:pPr>
        <w:pStyle w:val="Heading1"/>
      </w:pPr>
      <w:r>
        <w:t xml:space="preserve">School Advisory </w:t>
      </w:r>
      <w:r>
        <w:rPr>
          <w:spacing w:val="-2"/>
        </w:rPr>
        <w:t>Council</w:t>
      </w:r>
    </w:p>
    <w:p w14:paraId="7DE0E02B" w14:textId="77777777" w:rsidR="009F41EB" w:rsidRDefault="00000000">
      <w:pPr>
        <w:pStyle w:val="BodyText"/>
        <w:ind w:right="245"/>
      </w:pPr>
      <w:r>
        <w:t>The</w:t>
      </w:r>
      <w:r>
        <w:rPr>
          <w:spacing w:val="-2"/>
        </w:rPr>
        <w:t xml:space="preserve"> </w:t>
      </w:r>
      <w:r>
        <w:t>School</w:t>
      </w:r>
      <w:r>
        <w:rPr>
          <w:spacing w:val="-2"/>
        </w:rPr>
        <w:t xml:space="preserve"> </w:t>
      </w:r>
      <w:r>
        <w:t>Advisory</w:t>
      </w:r>
      <w:r>
        <w:rPr>
          <w:spacing w:val="-2"/>
        </w:rPr>
        <w:t xml:space="preserve"> </w:t>
      </w:r>
      <w:r>
        <w:t>Council</w:t>
      </w:r>
      <w:r>
        <w:rPr>
          <w:spacing w:val="-2"/>
        </w:rPr>
        <w:t xml:space="preserve"> </w:t>
      </w:r>
      <w:r>
        <w:t>(SAC)</w:t>
      </w:r>
      <w:r>
        <w:rPr>
          <w:spacing w:val="-2"/>
        </w:rPr>
        <w:t xml:space="preserve"> </w:t>
      </w:r>
      <w:r>
        <w:t>is</w:t>
      </w:r>
      <w:r>
        <w:rPr>
          <w:spacing w:val="-2"/>
        </w:rPr>
        <w:t xml:space="preserve"> </w:t>
      </w:r>
      <w:r>
        <w:t>a</w:t>
      </w:r>
      <w:r>
        <w:rPr>
          <w:spacing w:val="-2"/>
        </w:rPr>
        <w:t xml:space="preserve"> </w:t>
      </w:r>
      <w:r>
        <w:t>state-mandated</w:t>
      </w:r>
      <w:r>
        <w:rPr>
          <w:spacing w:val="-2"/>
        </w:rPr>
        <w:t xml:space="preserve"> </w:t>
      </w:r>
      <w:r>
        <w:t>committee</w:t>
      </w:r>
      <w:r>
        <w:rPr>
          <w:spacing w:val="-2"/>
        </w:rPr>
        <w:t xml:space="preserve"> </w:t>
      </w:r>
      <w:r>
        <w:t>of</w:t>
      </w:r>
      <w:r>
        <w:rPr>
          <w:spacing w:val="-2"/>
        </w:rPr>
        <w:t xml:space="preserve"> </w:t>
      </w:r>
      <w:r>
        <w:t>teachers,</w:t>
      </w:r>
      <w:r>
        <w:rPr>
          <w:spacing w:val="-2"/>
        </w:rPr>
        <w:t xml:space="preserve"> </w:t>
      </w:r>
      <w:r>
        <w:t>parents, and</w:t>
      </w:r>
      <w:r>
        <w:rPr>
          <w:spacing w:val="-3"/>
        </w:rPr>
        <w:t xml:space="preserve"> </w:t>
      </w:r>
      <w:r>
        <w:t>a</w:t>
      </w:r>
      <w:r>
        <w:rPr>
          <w:spacing w:val="-3"/>
        </w:rPr>
        <w:t xml:space="preserve"> </w:t>
      </w:r>
      <w:r>
        <w:t>community</w:t>
      </w:r>
      <w:r>
        <w:rPr>
          <w:spacing w:val="-3"/>
        </w:rPr>
        <w:t xml:space="preserve"> </w:t>
      </w:r>
      <w:r>
        <w:t>representative.</w:t>
      </w:r>
      <w:r>
        <w:rPr>
          <w:spacing w:val="-3"/>
        </w:rPr>
        <w:t xml:space="preserve"> </w:t>
      </w:r>
      <w:r>
        <w:t>It</w:t>
      </w:r>
      <w:r>
        <w:rPr>
          <w:spacing w:val="-3"/>
        </w:rPr>
        <w:t xml:space="preserve"> </w:t>
      </w:r>
      <w:r>
        <w:t>assists</w:t>
      </w:r>
      <w:r>
        <w:rPr>
          <w:spacing w:val="-3"/>
        </w:rPr>
        <w:t xml:space="preserve"> </w:t>
      </w:r>
      <w:r>
        <w:t>the</w:t>
      </w:r>
      <w:r>
        <w:rPr>
          <w:spacing w:val="-3"/>
        </w:rPr>
        <w:t xml:space="preserve"> </w:t>
      </w:r>
      <w:r>
        <w:t>school</w:t>
      </w:r>
      <w:r>
        <w:rPr>
          <w:spacing w:val="-3"/>
        </w:rPr>
        <w:t xml:space="preserve"> </w:t>
      </w:r>
      <w:r>
        <w:t>with</w:t>
      </w:r>
      <w:r>
        <w:rPr>
          <w:spacing w:val="-3"/>
        </w:rPr>
        <w:t xml:space="preserve"> </w:t>
      </w:r>
      <w:r>
        <w:t>the</w:t>
      </w:r>
      <w:r>
        <w:rPr>
          <w:spacing w:val="-3"/>
        </w:rPr>
        <w:t xml:space="preserve"> </w:t>
      </w:r>
      <w:r>
        <w:t>development</w:t>
      </w:r>
      <w:r>
        <w:rPr>
          <w:spacing w:val="-3"/>
        </w:rPr>
        <w:t xml:space="preserve"> </w:t>
      </w:r>
      <w:r>
        <w:t>of</w:t>
      </w:r>
      <w:r>
        <w:rPr>
          <w:spacing w:val="-3"/>
        </w:rPr>
        <w:t xml:space="preserve"> </w:t>
      </w:r>
      <w:r>
        <w:t>the</w:t>
      </w:r>
      <w:r>
        <w:rPr>
          <w:spacing w:val="-3"/>
        </w:rPr>
        <w:t xml:space="preserve"> </w:t>
      </w:r>
      <w:r>
        <w:t>School Improvement Plan and serves in an advisory capacity to the Principal. The SAC works collaboratively to identify the educational needs of school and to facilitate communication between the school and community.</w:t>
      </w:r>
    </w:p>
    <w:p w14:paraId="3704C8D5" w14:textId="77777777" w:rsidR="009F41EB" w:rsidRDefault="00000000">
      <w:pPr>
        <w:pStyle w:val="BodyText"/>
        <w:ind w:right="245" w:firstLine="720"/>
      </w:pPr>
      <w:r>
        <w:t>In</w:t>
      </w:r>
      <w:r>
        <w:rPr>
          <w:spacing w:val="-4"/>
        </w:rPr>
        <w:t xml:space="preserve"> </w:t>
      </w:r>
      <w:r>
        <w:t>2023–24,</w:t>
      </w:r>
      <w:r>
        <w:rPr>
          <w:spacing w:val="-4"/>
        </w:rPr>
        <w:t xml:space="preserve"> </w:t>
      </w:r>
      <w:r>
        <w:t>the</w:t>
      </w:r>
      <w:r>
        <w:rPr>
          <w:spacing w:val="-4"/>
        </w:rPr>
        <w:t xml:space="preserve"> </w:t>
      </w:r>
      <w:r>
        <w:t>SAC</w:t>
      </w:r>
      <w:r>
        <w:rPr>
          <w:spacing w:val="-4"/>
        </w:rPr>
        <w:t xml:space="preserve"> </w:t>
      </w:r>
      <w:r>
        <w:t>is</w:t>
      </w:r>
      <w:r>
        <w:rPr>
          <w:spacing w:val="-4"/>
        </w:rPr>
        <w:t xml:space="preserve"> </w:t>
      </w:r>
      <w:r>
        <w:t>reviewing</w:t>
      </w:r>
      <w:r>
        <w:rPr>
          <w:spacing w:val="-4"/>
        </w:rPr>
        <w:t xml:space="preserve"> </w:t>
      </w:r>
      <w:r>
        <w:t>our</w:t>
      </w:r>
      <w:r>
        <w:rPr>
          <w:spacing w:val="-4"/>
        </w:rPr>
        <w:t xml:space="preserve"> </w:t>
      </w:r>
      <w:r>
        <w:t>communication</w:t>
      </w:r>
      <w:r>
        <w:rPr>
          <w:spacing w:val="-4"/>
        </w:rPr>
        <w:t xml:space="preserve"> </w:t>
      </w:r>
      <w:r>
        <w:t>strategies</w:t>
      </w:r>
      <w:r>
        <w:rPr>
          <w:spacing w:val="-4"/>
        </w:rPr>
        <w:t xml:space="preserve"> </w:t>
      </w:r>
      <w:r>
        <w:t>and</w:t>
      </w:r>
      <w:r>
        <w:rPr>
          <w:spacing w:val="-4"/>
        </w:rPr>
        <w:t xml:space="preserve"> </w:t>
      </w:r>
      <w:r>
        <w:t>MTSS system to understand and support the process.</w:t>
      </w:r>
    </w:p>
    <w:p w14:paraId="4D996CEB" w14:textId="77777777" w:rsidR="009F41EB" w:rsidRDefault="009F41EB">
      <w:pPr>
        <w:pStyle w:val="BodyText"/>
        <w:spacing w:before="3"/>
        <w:ind w:left="0"/>
      </w:pPr>
    </w:p>
    <w:p w14:paraId="11F44F89" w14:textId="77777777" w:rsidR="009F41EB" w:rsidRDefault="00000000">
      <w:pPr>
        <w:pStyle w:val="Heading1"/>
      </w:pPr>
      <w:r>
        <w:rPr>
          <w:spacing w:val="-5"/>
        </w:rPr>
        <w:t>PTO</w:t>
      </w:r>
    </w:p>
    <w:p w14:paraId="649BFE47" w14:textId="77777777" w:rsidR="009F41EB" w:rsidRDefault="00000000">
      <w:pPr>
        <w:pStyle w:val="BodyText"/>
        <w:ind w:right="146"/>
      </w:pPr>
      <w:r>
        <w:t>The Parent-Teacher Organization (PTO) is made up of parents/guardians, with co-chairs, and</w:t>
      </w:r>
      <w:r>
        <w:rPr>
          <w:spacing w:val="-4"/>
        </w:rPr>
        <w:t xml:space="preserve"> </w:t>
      </w:r>
      <w:r>
        <w:t>a</w:t>
      </w:r>
      <w:r>
        <w:rPr>
          <w:spacing w:val="-4"/>
        </w:rPr>
        <w:t xml:space="preserve"> </w:t>
      </w:r>
      <w:r>
        <w:t>board</w:t>
      </w:r>
      <w:r>
        <w:rPr>
          <w:spacing w:val="-4"/>
        </w:rPr>
        <w:t xml:space="preserve"> </w:t>
      </w:r>
      <w:r>
        <w:t>that</w:t>
      </w:r>
      <w:r>
        <w:rPr>
          <w:spacing w:val="-4"/>
        </w:rPr>
        <w:t xml:space="preserve"> </w:t>
      </w:r>
      <w:r>
        <w:t>oversees</w:t>
      </w:r>
      <w:r>
        <w:rPr>
          <w:spacing w:val="-4"/>
        </w:rPr>
        <w:t xml:space="preserve"> </w:t>
      </w:r>
      <w:r>
        <w:t>fundraising,</w:t>
      </w:r>
      <w:r>
        <w:rPr>
          <w:spacing w:val="-4"/>
        </w:rPr>
        <w:t xml:space="preserve"> </w:t>
      </w:r>
      <w:r>
        <w:t>spending,</w:t>
      </w:r>
      <w:r>
        <w:rPr>
          <w:spacing w:val="-4"/>
        </w:rPr>
        <w:t xml:space="preserve"> </w:t>
      </w:r>
      <w:r>
        <w:t>and</w:t>
      </w:r>
      <w:r>
        <w:rPr>
          <w:spacing w:val="-4"/>
        </w:rPr>
        <w:t xml:space="preserve"> </w:t>
      </w:r>
      <w:r>
        <w:t>program</w:t>
      </w:r>
      <w:r>
        <w:rPr>
          <w:spacing w:val="-4"/>
        </w:rPr>
        <w:t xml:space="preserve"> </w:t>
      </w:r>
      <w:r>
        <w:t>development.</w:t>
      </w:r>
      <w:r>
        <w:rPr>
          <w:spacing w:val="-4"/>
        </w:rPr>
        <w:t xml:space="preserve"> </w:t>
      </w:r>
      <w:r>
        <w:t>We</w:t>
      </w:r>
      <w:r>
        <w:rPr>
          <w:spacing w:val="-4"/>
        </w:rPr>
        <w:t xml:space="preserve"> </w:t>
      </w:r>
      <w:r>
        <w:t>also</w:t>
      </w:r>
      <w:r>
        <w:rPr>
          <w:spacing w:val="-4"/>
        </w:rPr>
        <w:t xml:space="preserve"> </w:t>
      </w:r>
      <w:r>
        <w:t>have a teacher liaison to the organization. The PTO alternates its yearly fundraising efforts between an auction and a check-writing campaign, with funds primarily supporting curriculum enrichment. We are grateful for the generous support of the Dover</w:t>
      </w:r>
    </w:p>
    <w:p w14:paraId="4F76DCE2" w14:textId="77777777" w:rsidR="009F41EB" w:rsidRDefault="009F41EB">
      <w:pPr>
        <w:sectPr w:rsidR="009F41EB" w:rsidSect="004E049B">
          <w:pgSz w:w="12240" w:h="15840"/>
          <w:pgMar w:top="1380" w:right="1660" w:bottom="280" w:left="1680" w:header="720" w:footer="720" w:gutter="0"/>
          <w:cols w:space="720"/>
        </w:sectPr>
      </w:pPr>
    </w:p>
    <w:p w14:paraId="1E04A3F1" w14:textId="77777777" w:rsidR="009F41EB" w:rsidRDefault="00000000">
      <w:pPr>
        <w:pStyle w:val="BodyText"/>
        <w:spacing w:before="60"/>
        <w:ind w:right="146"/>
      </w:pPr>
      <w:r>
        <w:lastRenderedPageBreak/>
        <w:t>community,</w:t>
      </w:r>
      <w:r>
        <w:rPr>
          <w:spacing w:val="-4"/>
        </w:rPr>
        <w:t xml:space="preserve"> </w:t>
      </w:r>
      <w:r>
        <w:t>which</w:t>
      </w:r>
      <w:r>
        <w:rPr>
          <w:spacing w:val="-4"/>
        </w:rPr>
        <w:t xml:space="preserve"> </w:t>
      </w:r>
      <w:r>
        <w:t>enables</w:t>
      </w:r>
      <w:r>
        <w:rPr>
          <w:spacing w:val="-4"/>
        </w:rPr>
        <w:t xml:space="preserve"> </w:t>
      </w:r>
      <w:r>
        <w:t>us</w:t>
      </w:r>
      <w:r>
        <w:rPr>
          <w:spacing w:val="-4"/>
        </w:rPr>
        <w:t xml:space="preserve"> </w:t>
      </w:r>
      <w:r>
        <w:t>to</w:t>
      </w:r>
      <w:r>
        <w:rPr>
          <w:spacing w:val="-4"/>
        </w:rPr>
        <w:t xml:space="preserve"> </w:t>
      </w:r>
      <w:r>
        <w:t>provide</w:t>
      </w:r>
      <w:r>
        <w:rPr>
          <w:spacing w:val="-4"/>
        </w:rPr>
        <w:t xml:space="preserve"> </w:t>
      </w:r>
      <w:r>
        <w:t>teacher</w:t>
      </w:r>
      <w:r>
        <w:rPr>
          <w:spacing w:val="-4"/>
        </w:rPr>
        <w:t xml:space="preserve"> </w:t>
      </w:r>
      <w:r>
        <w:t>grants</w:t>
      </w:r>
      <w:r>
        <w:rPr>
          <w:spacing w:val="-4"/>
        </w:rPr>
        <w:t xml:space="preserve"> </w:t>
      </w:r>
      <w:r>
        <w:t>and</w:t>
      </w:r>
      <w:r>
        <w:rPr>
          <w:spacing w:val="-4"/>
        </w:rPr>
        <w:t xml:space="preserve"> </w:t>
      </w:r>
      <w:r>
        <w:t>a</w:t>
      </w:r>
      <w:r>
        <w:rPr>
          <w:spacing w:val="-4"/>
        </w:rPr>
        <w:t xml:space="preserve"> </w:t>
      </w:r>
      <w:r>
        <w:t>richer</w:t>
      </w:r>
      <w:r>
        <w:rPr>
          <w:spacing w:val="-4"/>
        </w:rPr>
        <w:t xml:space="preserve"> </w:t>
      </w:r>
      <w:r>
        <w:t>educational environment for our students.</w:t>
      </w:r>
    </w:p>
    <w:p w14:paraId="33122639" w14:textId="77777777" w:rsidR="009F41EB" w:rsidRDefault="009F41EB">
      <w:pPr>
        <w:pStyle w:val="BodyText"/>
        <w:spacing w:before="5"/>
        <w:ind w:left="0"/>
      </w:pPr>
    </w:p>
    <w:p w14:paraId="5A513218" w14:textId="77777777" w:rsidR="009F41EB" w:rsidRDefault="00000000">
      <w:pPr>
        <w:pStyle w:val="Heading1"/>
      </w:pPr>
      <w:r>
        <w:rPr>
          <w:spacing w:val="-2"/>
        </w:rPr>
        <w:t>Conclusion</w:t>
      </w:r>
    </w:p>
    <w:p w14:paraId="77FBB74E" w14:textId="77777777" w:rsidR="009F41EB" w:rsidRDefault="00000000">
      <w:pPr>
        <w:pStyle w:val="BodyText"/>
        <w:ind w:right="146"/>
      </w:pPr>
      <w:r>
        <w:t>Education</w:t>
      </w:r>
      <w:r>
        <w:rPr>
          <w:spacing w:val="-3"/>
        </w:rPr>
        <w:t xml:space="preserve"> </w:t>
      </w:r>
      <w:r>
        <w:t>remains</w:t>
      </w:r>
      <w:r>
        <w:rPr>
          <w:spacing w:val="-3"/>
        </w:rPr>
        <w:t xml:space="preserve"> </w:t>
      </w:r>
      <w:r>
        <w:t>a</w:t>
      </w:r>
      <w:r>
        <w:rPr>
          <w:spacing w:val="-3"/>
        </w:rPr>
        <w:t xml:space="preserve"> </w:t>
      </w:r>
      <w:r>
        <w:t>top</w:t>
      </w:r>
      <w:r>
        <w:rPr>
          <w:spacing w:val="-3"/>
        </w:rPr>
        <w:t xml:space="preserve"> </w:t>
      </w:r>
      <w:r>
        <w:t>priority</w:t>
      </w:r>
      <w:r>
        <w:rPr>
          <w:spacing w:val="-3"/>
        </w:rPr>
        <w:t xml:space="preserve"> </w:t>
      </w:r>
      <w:r>
        <w:t>in</w:t>
      </w:r>
      <w:r>
        <w:rPr>
          <w:spacing w:val="-3"/>
        </w:rPr>
        <w:t xml:space="preserve"> </w:t>
      </w:r>
      <w:r>
        <w:t>Dover.</w:t>
      </w:r>
      <w:r>
        <w:rPr>
          <w:spacing w:val="-3"/>
        </w:rPr>
        <w:t xml:space="preserve"> </w:t>
      </w:r>
      <w:r>
        <w:t>Our</w:t>
      </w:r>
      <w:r>
        <w:rPr>
          <w:spacing w:val="-3"/>
        </w:rPr>
        <w:t xml:space="preserve"> </w:t>
      </w:r>
      <w:r>
        <w:t>students</w:t>
      </w:r>
      <w:r>
        <w:rPr>
          <w:spacing w:val="-3"/>
        </w:rPr>
        <w:t xml:space="preserve"> </w:t>
      </w:r>
      <w:r>
        <w:t>are</w:t>
      </w:r>
      <w:r>
        <w:rPr>
          <w:spacing w:val="-3"/>
        </w:rPr>
        <w:t xml:space="preserve"> </w:t>
      </w:r>
      <w:r>
        <w:t>a</w:t>
      </w:r>
      <w:r>
        <w:rPr>
          <w:spacing w:val="-3"/>
        </w:rPr>
        <w:t xml:space="preserve"> </w:t>
      </w:r>
      <w:r>
        <w:t>part</w:t>
      </w:r>
      <w:r>
        <w:rPr>
          <w:spacing w:val="-3"/>
        </w:rPr>
        <w:t xml:space="preserve"> </w:t>
      </w:r>
      <w:r>
        <w:t>of</w:t>
      </w:r>
      <w:r>
        <w:rPr>
          <w:spacing w:val="-3"/>
        </w:rPr>
        <w:t xml:space="preserve"> </w:t>
      </w:r>
      <w:r>
        <w:t>a</w:t>
      </w:r>
      <w:r>
        <w:rPr>
          <w:spacing w:val="-3"/>
        </w:rPr>
        <w:t xml:space="preserve"> </w:t>
      </w:r>
      <w:r>
        <w:t>thoughtful</w:t>
      </w:r>
      <w:r>
        <w:rPr>
          <w:spacing w:val="-3"/>
        </w:rPr>
        <w:t xml:space="preserve"> </w:t>
      </w:r>
      <w:r>
        <w:t>and engaged learning community that offers an exceptional “whole child” educational</w:t>
      </w:r>
    </w:p>
    <w:p w14:paraId="0EB41D74" w14:textId="77777777" w:rsidR="009F41EB" w:rsidRDefault="00000000">
      <w:pPr>
        <w:pStyle w:val="BodyText"/>
        <w:ind w:right="146"/>
      </w:pPr>
      <w:r>
        <w:t>experience for them, delivered by highly skilled and dedicated staff. The curriculum is designed</w:t>
      </w:r>
      <w:r>
        <w:rPr>
          <w:spacing w:val="-3"/>
        </w:rPr>
        <w:t xml:space="preserve"> </w:t>
      </w:r>
      <w:r>
        <w:t>to</w:t>
      </w:r>
      <w:r>
        <w:rPr>
          <w:spacing w:val="-3"/>
        </w:rPr>
        <w:t xml:space="preserve"> </w:t>
      </w:r>
      <w:r>
        <w:t>be</w:t>
      </w:r>
      <w:r>
        <w:rPr>
          <w:spacing w:val="-3"/>
        </w:rPr>
        <w:t xml:space="preserve"> </w:t>
      </w:r>
      <w:r>
        <w:t>inclusive,</w:t>
      </w:r>
      <w:r>
        <w:rPr>
          <w:spacing w:val="-3"/>
        </w:rPr>
        <w:t xml:space="preserve"> </w:t>
      </w:r>
      <w:r>
        <w:t>foster</w:t>
      </w:r>
      <w:r>
        <w:rPr>
          <w:spacing w:val="-3"/>
        </w:rPr>
        <w:t xml:space="preserve"> </w:t>
      </w:r>
      <w:r>
        <w:t>curiosity,</w:t>
      </w:r>
      <w:r>
        <w:rPr>
          <w:spacing w:val="-3"/>
        </w:rPr>
        <w:t xml:space="preserve"> </w:t>
      </w:r>
      <w:r>
        <w:t>and</w:t>
      </w:r>
      <w:r>
        <w:rPr>
          <w:spacing w:val="-3"/>
        </w:rPr>
        <w:t xml:space="preserve"> </w:t>
      </w:r>
      <w:r>
        <w:t>create</w:t>
      </w:r>
      <w:r>
        <w:rPr>
          <w:spacing w:val="-3"/>
        </w:rPr>
        <w:t xml:space="preserve"> </w:t>
      </w:r>
      <w:r>
        <w:t>a</w:t>
      </w:r>
      <w:r>
        <w:rPr>
          <w:spacing w:val="-3"/>
        </w:rPr>
        <w:t xml:space="preserve"> </w:t>
      </w:r>
      <w:r>
        <w:t>lifelong</w:t>
      </w:r>
      <w:r>
        <w:rPr>
          <w:spacing w:val="-3"/>
        </w:rPr>
        <w:t xml:space="preserve"> </w:t>
      </w:r>
      <w:r>
        <w:t>love</w:t>
      </w:r>
      <w:r>
        <w:rPr>
          <w:spacing w:val="-3"/>
        </w:rPr>
        <w:t xml:space="preserve"> </w:t>
      </w:r>
      <w:r>
        <w:t>of</w:t>
      </w:r>
      <w:r>
        <w:rPr>
          <w:spacing w:val="-3"/>
        </w:rPr>
        <w:t xml:space="preserve"> </w:t>
      </w:r>
      <w:r>
        <w:t>learning.</w:t>
      </w:r>
      <w:r>
        <w:rPr>
          <w:spacing w:val="-3"/>
        </w:rPr>
        <w:t xml:space="preserve"> </w:t>
      </w:r>
      <w:r>
        <w:t>We</w:t>
      </w:r>
      <w:r>
        <w:rPr>
          <w:spacing w:val="-3"/>
        </w:rPr>
        <w:t xml:space="preserve"> </w:t>
      </w:r>
      <w:r>
        <w:t>hold steadfast to our commitment to continual growth and improvement, and to making a</w:t>
      </w:r>
    </w:p>
    <w:p w14:paraId="2EDAB732" w14:textId="77777777" w:rsidR="009F41EB" w:rsidRDefault="00000000">
      <w:pPr>
        <w:pStyle w:val="BodyText"/>
      </w:pPr>
      <w:r>
        <w:t xml:space="preserve">difference in the lives of </w:t>
      </w:r>
      <w:r>
        <w:rPr>
          <w:spacing w:val="-2"/>
        </w:rPr>
        <w:t>children.</w:t>
      </w:r>
    </w:p>
    <w:sectPr w:rsidR="009F41EB">
      <w:pgSz w:w="12240" w:h="15840"/>
      <w:pgMar w:top="1380" w:right="166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1EB"/>
    <w:rsid w:val="004E049B"/>
    <w:rsid w:val="009F41EB"/>
    <w:rsid w:val="00BB3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5E8731"/>
  <w15:docId w15:val="{7125D403-EE35-6742-82ED-53055B89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339" w:lineRule="exact"/>
      <w:ind w:left="120"/>
      <w:outlineLvl w:val="0"/>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leasecontactMaryKalamarasatmkalamaras@doverma.govor301-535-4566withanyreportpr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5621</Characters>
  <Application>Microsoft Office Word</Application>
  <DocSecurity>0</DocSecurity>
  <Lines>46</Lines>
  <Paragraphs>13</Paragraphs>
  <ScaleCrop>false</ScaleCrop>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Kalamaras</cp:lastModifiedBy>
  <cp:revision>2</cp:revision>
  <dcterms:created xsi:type="dcterms:W3CDTF">2024-01-12T20:22:00Z</dcterms:created>
  <dcterms:modified xsi:type="dcterms:W3CDTF">2024-01-12T20:22:00Z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2023-12-27T00:00:00Z</vt:filetime>
  </property>
</Properties>
</file>