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442ED" w14:textId="77777777" w:rsidR="00D82DF5" w:rsidRDefault="00F96DF6" w:rsidP="00D82DF5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A00D01">
        <w:rPr>
          <w:rFonts w:ascii="Aptos" w:hAnsi="Aptos"/>
          <w:b/>
          <w:bCs/>
          <w:sz w:val="24"/>
          <w:szCs w:val="24"/>
        </w:rPr>
        <w:t>Massachusetts P</w:t>
      </w:r>
      <w:r w:rsidR="00D82DF5">
        <w:rPr>
          <w:rFonts w:ascii="Aptos" w:hAnsi="Aptos"/>
          <w:b/>
          <w:bCs/>
          <w:sz w:val="24"/>
          <w:szCs w:val="24"/>
        </w:rPr>
        <w:t xml:space="preserve">ublic </w:t>
      </w:r>
      <w:r w:rsidRPr="00A00D01">
        <w:rPr>
          <w:rFonts w:ascii="Aptos" w:hAnsi="Aptos"/>
          <w:b/>
          <w:bCs/>
          <w:sz w:val="24"/>
          <w:szCs w:val="24"/>
        </w:rPr>
        <w:t>H</w:t>
      </w:r>
      <w:r w:rsidR="00D82DF5">
        <w:rPr>
          <w:rFonts w:ascii="Aptos" w:hAnsi="Aptos"/>
          <w:b/>
          <w:bCs/>
          <w:sz w:val="24"/>
          <w:szCs w:val="24"/>
        </w:rPr>
        <w:t xml:space="preserve">ealth Nurses </w:t>
      </w:r>
      <w:r w:rsidRPr="00A00D01">
        <w:rPr>
          <w:rFonts w:ascii="Aptos" w:hAnsi="Aptos"/>
          <w:b/>
          <w:bCs/>
          <w:sz w:val="24"/>
          <w:szCs w:val="24"/>
        </w:rPr>
        <w:t xml:space="preserve">attended and presented at the APHA annual conference in Washington D.C. (Nov. 2-5, 2025) </w:t>
      </w:r>
    </w:p>
    <w:p w14:paraId="5DE0C5DC" w14:textId="6105EE9F" w:rsidR="00F96DF6" w:rsidRPr="00A00D01" w:rsidRDefault="00D82DF5" w:rsidP="00D82DF5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S</w:t>
      </w:r>
      <w:r w:rsidR="00F96DF6" w:rsidRPr="00A00D01">
        <w:rPr>
          <w:rFonts w:ascii="Aptos" w:hAnsi="Aptos"/>
          <w:b/>
          <w:bCs/>
          <w:sz w:val="24"/>
          <w:szCs w:val="24"/>
        </w:rPr>
        <w:t xml:space="preserve">ubmitted by: Glynnis LaRosa </w:t>
      </w:r>
    </w:p>
    <w:p w14:paraId="0BA2B0AD" w14:textId="0F0015AB" w:rsidR="00D82DF5" w:rsidRDefault="00F96DF6" w:rsidP="00A00D01">
      <w:pPr>
        <w:pStyle w:val="Heading1"/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</w:pPr>
      <w:r w:rsidRPr="00A00D01">
        <w:rPr>
          <w:rFonts w:ascii="Aptos" w:hAnsi="Aptos"/>
          <w:color w:val="auto"/>
          <w:sz w:val="24"/>
          <w:szCs w:val="24"/>
        </w:rPr>
        <w:t>The APHA annual c</w:t>
      </w:r>
      <w:r w:rsidR="00A00D01" w:rsidRPr="00A00D01">
        <w:rPr>
          <w:rFonts w:ascii="Aptos" w:hAnsi="Aptos"/>
          <w:color w:val="auto"/>
          <w:sz w:val="24"/>
          <w:szCs w:val="24"/>
        </w:rPr>
        <w:t xml:space="preserve">onference </w:t>
      </w:r>
      <w:r w:rsidRPr="00A00D01">
        <w:rPr>
          <w:rFonts w:ascii="Aptos" w:hAnsi="Aptos"/>
          <w:color w:val="auto"/>
          <w:sz w:val="24"/>
          <w:szCs w:val="24"/>
        </w:rPr>
        <w:t>wa</w:t>
      </w:r>
      <w:r w:rsidR="00A00D01" w:rsidRPr="00A00D01">
        <w:rPr>
          <w:rFonts w:ascii="Aptos" w:hAnsi="Aptos"/>
          <w:color w:val="auto"/>
          <w:sz w:val="24"/>
          <w:szCs w:val="24"/>
        </w:rPr>
        <w:t>s</w:t>
      </w:r>
      <w:r w:rsidRPr="00A00D01">
        <w:rPr>
          <w:rFonts w:ascii="Aptos" w:hAnsi="Aptos"/>
          <w:color w:val="auto"/>
          <w:sz w:val="24"/>
          <w:szCs w:val="24"/>
        </w:rPr>
        <w:t xml:space="preserve"> held in </w:t>
      </w:r>
      <w:r w:rsidR="00A00D01" w:rsidRPr="00A00D01">
        <w:rPr>
          <w:rFonts w:ascii="Aptos" w:hAnsi="Aptos"/>
          <w:color w:val="auto"/>
          <w:sz w:val="24"/>
          <w:szCs w:val="24"/>
        </w:rPr>
        <w:t xml:space="preserve">Washington </w:t>
      </w:r>
      <w:r w:rsidRPr="00A00D01">
        <w:rPr>
          <w:rFonts w:ascii="Aptos" w:hAnsi="Aptos"/>
          <w:color w:val="auto"/>
          <w:sz w:val="24"/>
          <w:szCs w:val="24"/>
        </w:rPr>
        <w:t>D.C. this year</w:t>
      </w:r>
      <w:r w:rsidR="00A00D01" w:rsidRPr="00A00D01">
        <w:rPr>
          <w:rFonts w:ascii="Aptos" w:hAnsi="Aptos"/>
          <w:color w:val="auto"/>
          <w:sz w:val="24"/>
          <w:szCs w:val="24"/>
        </w:rPr>
        <w:t>. This year’s theme was</w:t>
      </w:r>
      <w:r w:rsidRPr="00A00D01">
        <w:rPr>
          <w:rFonts w:ascii="Aptos" w:hAnsi="Aptos"/>
          <w:color w:val="auto"/>
          <w:sz w:val="24"/>
          <w:szCs w:val="24"/>
        </w:rPr>
        <w:t xml:space="preserve"> </w:t>
      </w:r>
      <w:r w:rsidR="00A00D01" w:rsidRPr="00A00D01">
        <w:rPr>
          <w:rFonts w:ascii="Aptos" w:hAnsi="Aptos"/>
          <w:color w:val="auto"/>
          <w:sz w:val="24"/>
          <w:szCs w:val="24"/>
        </w:rPr>
        <w:t>“</w:t>
      </w:r>
      <w:r w:rsidR="00A00D01" w:rsidRP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>Making the Public's Health a National Priority</w:t>
      </w:r>
      <w:r w:rsidR="00A00D01" w:rsidRP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>”.</w:t>
      </w:r>
      <w:r w:rsidR="00A00D01" w:rsidRP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Two MA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public health nurses (PHNs)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were on the APHA PHN Section’s Local Arrangements Committee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this past year: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Mary McKenzie and Glynnis LaRosa.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 Additionally, o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ne of our retired PHNs, Elaine Silva also attended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the conference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and helped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to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staff the PHN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Section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>Booth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.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 </w:t>
      </w:r>
    </w:p>
    <w:p w14:paraId="12CD182A" w14:textId="68B4207C" w:rsidR="00D82DF5" w:rsidRDefault="00A00D01" w:rsidP="00D82DF5">
      <w:pP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</w:pP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Glynnis was 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thrilled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to see three of our western MA PHNs at the conference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! They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stop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ped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 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by the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PHN Section booth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: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Megan Tudryn Greenfield PHN and Saran Fiske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.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 </w:t>
      </w:r>
    </w:p>
    <w:p w14:paraId="4F9BB97F" w14:textId="5D4E5755" w:rsidR="002F0596" w:rsidRPr="00D82DF5" w:rsidRDefault="00D82DF5" w:rsidP="00D82DF5">
      <w:pPr>
        <w:rPr>
          <w:rFonts w:ascii="Aptos" w:hAnsi="Aptos"/>
          <w:sz w:val="24"/>
          <w:szCs w:val="24"/>
        </w:rPr>
      </w:pPr>
      <w:r w:rsidRPr="00D82DF5">
        <w:rPr>
          <w:rFonts w:ascii="Aptos" w:hAnsi="Aptos"/>
          <w:sz w:val="24"/>
          <w:szCs w:val="24"/>
        </w:rPr>
        <w:t>Megan Tudryn, BSN, RN, PHN, CHO, RS; Linda Koh, PhD, MS, RN, PHN; and Sarah Fiske, PhD, RN, CNL</w:t>
      </w:r>
      <w:r>
        <w:rPr>
          <w:rFonts w:ascii="Aptos" w:hAnsi="Aptos"/>
          <w:sz w:val="24"/>
          <w:szCs w:val="24"/>
        </w:rPr>
        <w:t xml:space="preserve"> 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presented a poster entitled “</w:t>
      </w:r>
      <w:r w:rsidR="00DD7B25" w:rsidRP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>Public H</w:t>
      </w:r>
      <w:r w:rsid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>e</w:t>
      </w:r>
      <w:r w:rsidR="00DD7B25" w:rsidRP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>alth Nurses; Role in Dismantling Period Poverty and Supporting Mens</w:t>
      </w:r>
      <w:r w:rsid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>tr</w:t>
      </w:r>
      <w:r w:rsidR="00DD7B25" w:rsidRP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>ual Equity: A Scop</w:t>
      </w:r>
      <w:r w:rsid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 xml:space="preserve">ing </w:t>
      </w:r>
      <w:r w:rsidR="00DD7B25" w:rsidRP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>Review”.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  Glynnis stopped by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to view 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their poster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and hear about 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to their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strong 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public health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nursing 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research work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 (photo below)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.     </w:t>
      </w:r>
      <w:r w:rsidR="00A00D01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          </w:t>
      </w:r>
    </w:p>
    <w:p w14:paraId="31230533" w14:textId="77777777" w:rsidR="002F0596" w:rsidRDefault="002F0596" w:rsidP="00A00D01">
      <w:pPr>
        <w:pStyle w:val="Heading1"/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</w:pPr>
    </w:p>
    <w:p w14:paraId="68B6EDC7" w14:textId="77777777" w:rsidR="00284C5A" w:rsidRDefault="002F0596" w:rsidP="00A00D01">
      <w:pPr>
        <w:pStyle w:val="Heading1"/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</w:pPr>
      <w:r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  <w:drawing>
          <wp:inline distT="0" distB="0" distL="0" distR="0" wp14:anchorId="54D6107D" wp14:editId="301A04A5">
            <wp:extent cx="1838960" cy="1379220"/>
            <wp:effectExtent l="0" t="0" r="8890" b="0"/>
            <wp:docPr id="1342079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079205" name="Picture 134207920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 </w:t>
      </w:r>
      <w:r w:rsidR="00284C5A"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  <w:t xml:space="preserve">                           </w:t>
      </w:r>
    </w:p>
    <w:p w14:paraId="67EFACCC" w14:textId="0BFC77E0" w:rsidR="00284C5A" w:rsidRDefault="0094396E" w:rsidP="00A00D01">
      <w:pPr>
        <w:pStyle w:val="Heading1"/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</w:pPr>
      <w:r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  <w:t xml:space="preserve">Glynnis, Elaine, and Mary </w:t>
      </w:r>
    </w:p>
    <w:p w14:paraId="1DDA0352" w14:textId="73ACF981" w:rsidR="00A00D01" w:rsidRDefault="002F0596" w:rsidP="00A00D01">
      <w:pPr>
        <w:pStyle w:val="Heading1"/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</w:pPr>
      <w:r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  <w:drawing>
          <wp:inline distT="0" distB="0" distL="0" distR="0" wp14:anchorId="20DFAC60" wp14:editId="100BCF3D">
            <wp:extent cx="952500" cy="1516884"/>
            <wp:effectExtent l="0" t="0" r="0" b="7620"/>
            <wp:docPr id="17528698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869864" name="Picture 175286986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141" cy="152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C5A">
        <w:rPr>
          <w:b/>
          <w:bCs/>
          <w:noProof/>
        </w:rPr>
        <w:t xml:space="preserve">                     </w:t>
      </w:r>
      <w:r w:rsidR="00284C5A">
        <w:rPr>
          <w:b/>
          <w:bCs/>
          <w:noProof/>
        </w:rPr>
        <w:drawing>
          <wp:inline distT="0" distB="0" distL="0" distR="0" wp14:anchorId="16A9281F" wp14:editId="791F691E">
            <wp:extent cx="861060" cy="1491890"/>
            <wp:effectExtent l="0" t="0" r="0" b="0"/>
            <wp:docPr id="6051306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82616" name="Picture 9752826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170" cy="1516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D42B1" w14:textId="26B18F62" w:rsidR="00284C5A" w:rsidRPr="00284C5A" w:rsidRDefault="00284C5A" w:rsidP="00284C5A">
      <w:r>
        <w:t xml:space="preserve">Glynnis and Megan                                 Glynnis and Sarah  </w:t>
      </w:r>
    </w:p>
    <w:p w14:paraId="6A89DB75" w14:textId="4FBE1337" w:rsidR="00F96DF6" w:rsidRPr="00A00D01" w:rsidRDefault="00F96DF6">
      <w:pPr>
        <w:rPr>
          <w:rFonts w:ascii="Aptos" w:hAnsi="Aptos"/>
          <w:b/>
          <w:bCs/>
          <w:sz w:val="24"/>
          <w:szCs w:val="24"/>
        </w:rPr>
      </w:pPr>
    </w:p>
    <w:p w14:paraId="481CA7FC" w14:textId="724AD515" w:rsidR="008578A9" w:rsidRDefault="00F96DF6">
      <w:pPr>
        <w:rPr>
          <w:b/>
          <w:bCs/>
        </w:rPr>
      </w:pPr>
      <w:r w:rsidRPr="00F96DF6">
        <w:rPr>
          <w:b/>
          <w:bCs/>
        </w:rPr>
        <w:t xml:space="preserve">  </w:t>
      </w:r>
      <w:r w:rsidR="00284C5A">
        <w:rPr>
          <w:b/>
          <w:bCs/>
        </w:rPr>
        <w:t xml:space="preserve">     </w:t>
      </w:r>
      <w:r w:rsidR="00284C5A">
        <w:rPr>
          <w:b/>
          <w:bCs/>
          <w:noProof/>
        </w:rPr>
        <w:drawing>
          <wp:inline distT="0" distB="0" distL="0" distR="0" wp14:anchorId="66F4DA7D" wp14:editId="3A556563">
            <wp:extent cx="3078480" cy="2308860"/>
            <wp:effectExtent l="0" t="0" r="7620" b="0"/>
            <wp:docPr id="20592121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212189" name="Picture 205921218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BFC00" w14:textId="79E6C0F0" w:rsidR="00284C5A" w:rsidRPr="00284C5A" w:rsidRDefault="00284C5A">
      <w:r>
        <w:t xml:space="preserve">APHA </w:t>
      </w:r>
      <w:r w:rsidR="00D82DF5">
        <w:t>PHN p</w:t>
      </w:r>
      <w:r>
        <w:t xml:space="preserve">oster presentation: </w:t>
      </w:r>
      <w:r w:rsidRPr="00284C5A">
        <w:t xml:space="preserve">Megan Tudryn, BSN, RN, PHN, CHO, RS; Linda Koh, PhD, MS, RN, PHN; </w:t>
      </w:r>
      <w:r w:rsidR="0094396E">
        <w:t xml:space="preserve">and </w:t>
      </w:r>
      <w:r w:rsidRPr="00284C5A">
        <w:t>Sarah Fiske, PhD, RN, CNL</w:t>
      </w:r>
    </w:p>
    <w:sectPr w:rsidR="00284C5A" w:rsidRPr="00284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DF6"/>
    <w:rsid w:val="001B04AF"/>
    <w:rsid w:val="00284C5A"/>
    <w:rsid w:val="002F0596"/>
    <w:rsid w:val="006E24B1"/>
    <w:rsid w:val="008578A9"/>
    <w:rsid w:val="0094396E"/>
    <w:rsid w:val="00A00D01"/>
    <w:rsid w:val="00B11FAF"/>
    <w:rsid w:val="00D82DF5"/>
    <w:rsid w:val="00DD7B25"/>
    <w:rsid w:val="00F9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B56A4"/>
  <w15:chartTrackingRefBased/>
  <w15:docId w15:val="{D169F792-E9B9-4A4F-BB64-0DD2AFF8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DF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DF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DF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D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DF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DF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DF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D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D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D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D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D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D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D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D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DF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DF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DF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DF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The APHA annual conference was held in Washington D.C. this year. This year’s th</vt:lpstr>
      <vt:lpstr/>
      <vt:lpstr>/                            </vt:lpstr>
      <vt:lpstr>Glynnis, Elaine, and Mary </vt:lpstr>
      <vt:lpstr>/                     /</vt:lpstr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LaRosa, Glynnis (DPH)</dc:creator>
  <cp:keywords/>
  <dc:description/>
  <cp:lastModifiedBy>LaRosa, Glynnis (DPH)</cp:lastModifiedBy>
  <cp:revision>4</cp:revision>
  <dcterms:created xsi:type="dcterms:W3CDTF">2025-11-07T21:44:00Z</dcterms:created>
  <dcterms:modified xsi:type="dcterms:W3CDTF">2025-11-07T21:45:00Z</dcterms:modified>
</cp:coreProperties>
</file>