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442ED" w14:textId="77777777" w:rsidR="00D82DF5" w:rsidRDefault="00F96DF6" w:rsidP="00D82DF5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A00D01">
        <w:rPr>
          <w:rFonts w:ascii="Aptos" w:hAnsi="Aptos"/>
          <w:b/>
          <w:bCs/>
          <w:sz w:val="24"/>
          <w:szCs w:val="24"/>
        </w:rPr>
        <w:t>Massachusetts P</w:t>
      </w:r>
      <w:r w:rsidR="00D82DF5">
        <w:rPr>
          <w:rFonts w:ascii="Aptos" w:hAnsi="Aptos"/>
          <w:b/>
          <w:bCs/>
          <w:sz w:val="24"/>
          <w:szCs w:val="24"/>
        </w:rPr>
        <w:t xml:space="preserve">ublic </w:t>
      </w:r>
      <w:r w:rsidRPr="00A00D01">
        <w:rPr>
          <w:rFonts w:ascii="Aptos" w:hAnsi="Aptos"/>
          <w:b/>
          <w:bCs/>
          <w:sz w:val="24"/>
          <w:szCs w:val="24"/>
        </w:rPr>
        <w:t>H</w:t>
      </w:r>
      <w:r w:rsidR="00D82DF5">
        <w:rPr>
          <w:rFonts w:ascii="Aptos" w:hAnsi="Aptos"/>
          <w:b/>
          <w:bCs/>
          <w:sz w:val="24"/>
          <w:szCs w:val="24"/>
        </w:rPr>
        <w:t xml:space="preserve">ealth Nurses </w:t>
      </w:r>
      <w:r w:rsidRPr="00A00D01">
        <w:rPr>
          <w:rFonts w:ascii="Aptos" w:hAnsi="Aptos"/>
          <w:b/>
          <w:bCs/>
          <w:sz w:val="24"/>
          <w:szCs w:val="24"/>
        </w:rPr>
        <w:t xml:space="preserve">attended and presented at the APHA annual conference in Washington D.C. (Nov. 2-5, 2025) </w:t>
      </w:r>
    </w:p>
    <w:p w14:paraId="5DE0C5DC" w14:textId="6105EE9F" w:rsidR="00F96DF6" w:rsidRPr="00A00D01" w:rsidRDefault="00D82DF5" w:rsidP="00D82DF5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S</w:t>
      </w:r>
      <w:r w:rsidR="00F96DF6" w:rsidRPr="00A00D01">
        <w:rPr>
          <w:rFonts w:ascii="Aptos" w:hAnsi="Aptos"/>
          <w:b/>
          <w:bCs/>
          <w:sz w:val="24"/>
          <w:szCs w:val="24"/>
        </w:rPr>
        <w:t xml:space="preserve">ubmitted by: Glynnis LaRosa </w:t>
      </w:r>
    </w:p>
    <w:p w14:paraId="0BA2B0AD" w14:textId="0F0015AB" w:rsidR="00D82DF5" w:rsidRDefault="00F96DF6" w:rsidP="00A00D01">
      <w:pPr>
        <w:pStyle w:val="Heading1"/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</w:pPr>
      <w:r w:rsidRPr="00A00D01">
        <w:rPr>
          <w:rFonts w:ascii="Aptos" w:hAnsi="Aptos"/>
          <w:color w:val="auto"/>
          <w:sz w:val="24"/>
          <w:szCs w:val="24"/>
        </w:rPr>
        <w:t>The APHA annual c</w:t>
      </w:r>
      <w:r w:rsidR="00A00D01" w:rsidRPr="00A00D01">
        <w:rPr>
          <w:rFonts w:ascii="Aptos" w:hAnsi="Aptos"/>
          <w:color w:val="auto"/>
          <w:sz w:val="24"/>
          <w:szCs w:val="24"/>
        </w:rPr>
        <w:t xml:space="preserve">onference </w:t>
      </w:r>
      <w:r w:rsidRPr="00A00D01">
        <w:rPr>
          <w:rFonts w:ascii="Aptos" w:hAnsi="Aptos"/>
          <w:color w:val="auto"/>
          <w:sz w:val="24"/>
          <w:szCs w:val="24"/>
        </w:rPr>
        <w:t>wa</w:t>
      </w:r>
      <w:r w:rsidR="00A00D01" w:rsidRPr="00A00D01">
        <w:rPr>
          <w:rFonts w:ascii="Aptos" w:hAnsi="Aptos"/>
          <w:color w:val="auto"/>
          <w:sz w:val="24"/>
          <w:szCs w:val="24"/>
        </w:rPr>
        <w:t>s</w:t>
      </w:r>
      <w:r w:rsidRPr="00A00D01">
        <w:rPr>
          <w:rFonts w:ascii="Aptos" w:hAnsi="Aptos"/>
          <w:color w:val="auto"/>
          <w:sz w:val="24"/>
          <w:szCs w:val="24"/>
        </w:rPr>
        <w:t xml:space="preserve"> held in </w:t>
      </w:r>
      <w:r w:rsidR="00A00D01" w:rsidRPr="00A00D01">
        <w:rPr>
          <w:rFonts w:ascii="Aptos" w:hAnsi="Aptos"/>
          <w:color w:val="auto"/>
          <w:sz w:val="24"/>
          <w:szCs w:val="24"/>
        </w:rPr>
        <w:t xml:space="preserve">Washington </w:t>
      </w:r>
      <w:r w:rsidRPr="00A00D01">
        <w:rPr>
          <w:rFonts w:ascii="Aptos" w:hAnsi="Aptos"/>
          <w:color w:val="auto"/>
          <w:sz w:val="24"/>
          <w:szCs w:val="24"/>
        </w:rPr>
        <w:t>D.C. this year</w:t>
      </w:r>
      <w:r w:rsidR="00A00D01" w:rsidRPr="00A00D01">
        <w:rPr>
          <w:rFonts w:ascii="Aptos" w:hAnsi="Aptos"/>
          <w:color w:val="auto"/>
          <w:sz w:val="24"/>
          <w:szCs w:val="24"/>
        </w:rPr>
        <w:t>. This year’s theme was</w:t>
      </w:r>
      <w:r w:rsidRPr="00A00D01">
        <w:rPr>
          <w:rFonts w:ascii="Aptos" w:hAnsi="Aptos"/>
          <w:color w:val="auto"/>
          <w:sz w:val="24"/>
          <w:szCs w:val="24"/>
        </w:rPr>
        <w:t xml:space="preserve"> </w:t>
      </w:r>
      <w:r w:rsidR="00A00D01" w:rsidRPr="00A00D01">
        <w:rPr>
          <w:rFonts w:ascii="Aptos" w:hAnsi="Aptos"/>
          <w:color w:val="auto"/>
          <w:sz w:val="24"/>
          <w:szCs w:val="24"/>
        </w:rPr>
        <w:t>“</w:t>
      </w:r>
      <w:r w:rsidR="00A00D01" w:rsidRP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Making the Public's Health a National Priority”. </w:t>
      </w:r>
      <w:r w:rsidR="00D82DF5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 </w:t>
      </w:r>
      <w:r w:rsid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Two MA </w:t>
      </w:r>
      <w:r w:rsidR="00D82DF5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public health nurses (PHNs) </w:t>
      </w:r>
      <w:r w:rsid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were on the APHA PHN Section’s Local Arrangements Committee </w:t>
      </w:r>
      <w:r w:rsidR="00D82DF5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this past year: </w:t>
      </w:r>
      <w:r w:rsid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Mary McKenzie and Glynnis LaRosa. </w:t>
      </w:r>
      <w:r w:rsidR="00D82DF5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 Additionally, o</w:t>
      </w:r>
      <w:r w:rsid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ne of our retired PHNs, Elaine Silva also attended </w:t>
      </w:r>
      <w:r w:rsidR="00D82DF5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the conference </w:t>
      </w:r>
      <w:r w:rsid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and helped </w:t>
      </w:r>
      <w:r w:rsidR="00D82DF5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to </w:t>
      </w:r>
      <w:r w:rsid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staff the PHN </w:t>
      </w:r>
      <w:r w:rsidR="00D82DF5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Section </w:t>
      </w:r>
      <w:r w:rsid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>Booth</w:t>
      </w:r>
      <w:r w:rsidR="00D82DF5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. </w:t>
      </w:r>
      <w:r w:rsidR="00A00D01"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 </w:t>
      </w:r>
    </w:p>
    <w:p w14:paraId="12CD182A" w14:textId="68B4207C" w:rsidR="00D82DF5" w:rsidRDefault="00A00D01" w:rsidP="00D82DF5">
      <w:pP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</w:pPr>
      <w: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Glynnis was </w:t>
      </w:r>
      <w:r w:rsidR="00D82DF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thrilled </w:t>
      </w:r>
      <w: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>to see three of our western MA PHNs at the conference</w:t>
      </w:r>
      <w:r w:rsidR="00D82DF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! They </w:t>
      </w:r>
      <w: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>stop</w:t>
      </w:r>
      <w:r w:rsidR="00D82DF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>ped</w:t>
      </w:r>
      <w: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 </w:t>
      </w:r>
      <w:r w:rsidR="00D82DF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by the </w:t>
      </w:r>
      <w: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>PHN Section booth</w:t>
      </w:r>
      <w:r w:rsidR="00D82DF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: </w:t>
      </w:r>
      <w: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>Megan Tudryn Greenfield PHN and Saran Fiske</w:t>
      </w:r>
      <w:r w:rsidR="00D82DF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. </w:t>
      </w:r>
      <w: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 </w:t>
      </w:r>
    </w:p>
    <w:p w14:paraId="4F9BB97F" w14:textId="45F597C7" w:rsidR="002F0596" w:rsidRPr="00D82DF5" w:rsidRDefault="00155D1B" w:rsidP="00D82DF5">
      <w:pPr>
        <w:rPr>
          <w:rFonts w:ascii="Aptos" w:hAnsi="Aptos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CDED14A" wp14:editId="4504EB2C">
            <wp:simplePos x="0" y="0"/>
            <wp:positionH relativeFrom="column">
              <wp:posOffset>1981200</wp:posOffset>
            </wp:positionH>
            <wp:positionV relativeFrom="paragraph">
              <wp:posOffset>966788</wp:posOffset>
            </wp:positionV>
            <wp:extent cx="3571875" cy="2209800"/>
            <wp:effectExtent l="0" t="0" r="9525" b="0"/>
            <wp:wrapTight wrapText="bothSides">
              <wp:wrapPolygon edited="0">
                <wp:start x="0" y="0"/>
                <wp:lineTo x="0" y="21414"/>
                <wp:lineTo x="21542" y="21414"/>
                <wp:lineTo x="21542" y="0"/>
                <wp:lineTo x="0" y="0"/>
              </wp:wrapPolygon>
            </wp:wrapTight>
            <wp:docPr id="19040214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021483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ptos" w:eastAsia="Times New Roman" w:hAnsi="Aptos" w:cs="Times New Roman"/>
          <w:noProof/>
          <w:kern w:val="36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4D6107D" wp14:editId="7FBEAC46">
            <wp:simplePos x="0" y="0"/>
            <wp:positionH relativeFrom="column">
              <wp:posOffset>-61913</wp:posOffset>
            </wp:positionH>
            <wp:positionV relativeFrom="paragraph">
              <wp:posOffset>1181100</wp:posOffset>
            </wp:positionV>
            <wp:extent cx="1838960" cy="1379220"/>
            <wp:effectExtent l="0" t="0" r="8890" b="0"/>
            <wp:wrapNone/>
            <wp:docPr id="13420792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079205" name="Picture 134207920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960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82DF5" w:rsidRPr="00D82DF5">
        <w:rPr>
          <w:rFonts w:ascii="Aptos" w:hAnsi="Aptos"/>
          <w:sz w:val="24"/>
          <w:szCs w:val="24"/>
        </w:rPr>
        <w:t>Megan Tudryn, BSN, RN, PHN, CHO, RS; Linda Koh, PhD, MS, RN, PHN; and Sarah Fiske, PhD, RN, CNL</w:t>
      </w:r>
      <w:r w:rsidR="00D82DF5">
        <w:rPr>
          <w:rFonts w:ascii="Aptos" w:hAnsi="Aptos"/>
          <w:sz w:val="24"/>
          <w:szCs w:val="24"/>
        </w:rPr>
        <w:t xml:space="preserve"> </w:t>
      </w:r>
      <w:r w:rsidR="00DD7B2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>presented a poster entitled “</w:t>
      </w:r>
      <w:r w:rsidR="00DD7B25" w:rsidRPr="00DD7B25">
        <w:rPr>
          <w:rFonts w:ascii="Aptos" w:eastAsia="Times New Roman" w:hAnsi="Aptos" w:cs="Times New Roman"/>
          <w:i/>
          <w:iCs/>
          <w:kern w:val="36"/>
          <w:sz w:val="24"/>
          <w:szCs w:val="24"/>
          <w14:ligatures w14:val="none"/>
        </w:rPr>
        <w:t>Public H</w:t>
      </w:r>
      <w:r w:rsidR="00DD7B25">
        <w:rPr>
          <w:rFonts w:ascii="Aptos" w:eastAsia="Times New Roman" w:hAnsi="Aptos" w:cs="Times New Roman"/>
          <w:i/>
          <w:iCs/>
          <w:kern w:val="36"/>
          <w:sz w:val="24"/>
          <w:szCs w:val="24"/>
          <w14:ligatures w14:val="none"/>
        </w:rPr>
        <w:t>e</w:t>
      </w:r>
      <w:r w:rsidR="00DD7B25" w:rsidRPr="00DD7B25">
        <w:rPr>
          <w:rFonts w:ascii="Aptos" w:eastAsia="Times New Roman" w:hAnsi="Aptos" w:cs="Times New Roman"/>
          <w:i/>
          <w:iCs/>
          <w:kern w:val="36"/>
          <w:sz w:val="24"/>
          <w:szCs w:val="24"/>
          <w14:ligatures w14:val="none"/>
        </w:rPr>
        <w:t>alth Nurses; Role in Dismantling Period Poverty and Supporting Mens</w:t>
      </w:r>
      <w:r w:rsidR="00DD7B25">
        <w:rPr>
          <w:rFonts w:ascii="Aptos" w:eastAsia="Times New Roman" w:hAnsi="Aptos" w:cs="Times New Roman"/>
          <w:i/>
          <w:iCs/>
          <w:kern w:val="36"/>
          <w:sz w:val="24"/>
          <w:szCs w:val="24"/>
          <w14:ligatures w14:val="none"/>
        </w:rPr>
        <w:t>tr</w:t>
      </w:r>
      <w:r w:rsidR="00DD7B25" w:rsidRPr="00DD7B25">
        <w:rPr>
          <w:rFonts w:ascii="Aptos" w:eastAsia="Times New Roman" w:hAnsi="Aptos" w:cs="Times New Roman"/>
          <w:i/>
          <w:iCs/>
          <w:kern w:val="36"/>
          <w:sz w:val="24"/>
          <w:szCs w:val="24"/>
          <w14:ligatures w14:val="none"/>
        </w:rPr>
        <w:t>ual Equity: A Scop</w:t>
      </w:r>
      <w:r w:rsidR="00DD7B25">
        <w:rPr>
          <w:rFonts w:ascii="Aptos" w:eastAsia="Times New Roman" w:hAnsi="Aptos" w:cs="Times New Roman"/>
          <w:i/>
          <w:iCs/>
          <w:kern w:val="36"/>
          <w:sz w:val="24"/>
          <w:szCs w:val="24"/>
          <w14:ligatures w14:val="none"/>
        </w:rPr>
        <w:t xml:space="preserve">ing </w:t>
      </w:r>
      <w:r w:rsidR="00DD7B25" w:rsidRPr="00DD7B25">
        <w:rPr>
          <w:rFonts w:ascii="Aptos" w:eastAsia="Times New Roman" w:hAnsi="Aptos" w:cs="Times New Roman"/>
          <w:i/>
          <w:iCs/>
          <w:kern w:val="36"/>
          <w:sz w:val="24"/>
          <w:szCs w:val="24"/>
          <w14:ligatures w14:val="none"/>
        </w:rPr>
        <w:t>Review”.</w:t>
      </w:r>
      <w:r w:rsidR="00DD7B2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  Glynnis stopped by </w:t>
      </w:r>
      <w:r w:rsidR="00D82DF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to view </w:t>
      </w:r>
      <w:r w:rsidR="00DD7B2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their poster </w:t>
      </w:r>
      <w:r w:rsidR="00D82DF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and hear about </w:t>
      </w:r>
      <w:r w:rsidR="00DD7B2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to their </w:t>
      </w:r>
      <w:r w:rsidR="00D82DF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strong </w:t>
      </w:r>
      <w:r w:rsidR="00DD7B2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public health </w:t>
      </w:r>
      <w:r w:rsidR="00D82DF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nursing </w:t>
      </w:r>
      <w:r w:rsidR="00DD7B2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>research work</w:t>
      </w:r>
      <w:r w:rsidR="00D82DF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 (photo </w:t>
      </w:r>
      <w:proofErr w:type="gramStart"/>
      <w:r w:rsidR="00D82DF5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>below</w:t>
      </w:r>
      <w:r w:rsidR="00A00D01"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 xml:space="preserve"> </w:t>
      </w:r>
      <w:r>
        <w:rPr>
          <w:rFonts w:ascii="Aptos" w:eastAsia="Times New Roman" w:hAnsi="Aptos" w:cs="Times New Roman"/>
          <w:kern w:val="36"/>
          <w:sz w:val="24"/>
          <w:szCs w:val="24"/>
          <w14:ligatures w14:val="none"/>
        </w:rPr>
        <w:t>.</w:t>
      </w:r>
      <w:proofErr w:type="gramEnd"/>
    </w:p>
    <w:p w14:paraId="68B6EDC7" w14:textId="7819E664" w:rsidR="00284C5A" w:rsidRDefault="00A00D01" w:rsidP="00A00D01">
      <w:pPr>
        <w:pStyle w:val="Heading1"/>
        <w:rPr>
          <w:rFonts w:ascii="Aptos" w:eastAsia="Times New Roman" w:hAnsi="Aptos" w:cs="Times New Roman"/>
          <w:noProof/>
          <w:color w:val="auto"/>
          <w:kern w:val="36"/>
          <w:sz w:val="24"/>
          <w:szCs w:val="24"/>
        </w:rPr>
      </w:pPr>
      <w:r>
        <w:rPr>
          <w:rFonts w:ascii="Aptos" w:eastAsia="Times New Roman" w:hAnsi="Aptos" w:cs="Times New Roman"/>
          <w:color w:val="auto"/>
          <w:kern w:val="36"/>
          <w:sz w:val="24"/>
          <w:szCs w:val="24"/>
          <w14:ligatures w14:val="none"/>
        </w:rPr>
        <w:t xml:space="preserve"> </w:t>
      </w:r>
      <w:r w:rsidR="00284C5A">
        <w:rPr>
          <w:rFonts w:ascii="Aptos" w:eastAsia="Times New Roman" w:hAnsi="Aptos" w:cs="Times New Roman"/>
          <w:noProof/>
          <w:color w:val="auto"/>
          <w:kern w:val="36"/>
          <w:sz w:val="24"/>
          <w:szCs w:val="24"/>
        </w:rPr>
        <w:t xml:space="preserve">                           </w:t>
      </w:r>
    </w:p>
    <w:p w14:paraId="2EA728A4" w14:textId="77777777" w:rsidR="00155D1B" w:rsidRDefault="00155D1B" w:rsidP="00A00D01">
      <w:pPr>
        <w:pStyle w:val="Heading1"/>
        <w:rPr>
          <w:rFonts w:ascii="Aptos" w:eastAsia="Times New Roman" w:hAnsi="Aptos" w:cs="Times New Roman"/>
          <w:noProof/>
          <w:color w:val="auto"/>
          <w:kern w:val="36"/>
          <w:sz w:val="24"/>
          <w:szCs w:val="24"/>
        </w:rPr>
      </w:pPr>
    </w:p>
    <w:p w14:paraId="66B86667" w14:textId="77777777" w:rsidR="00155D1B" w:rsidRDefault="00155D1B" w:rsidP="00A00D01">
      <w:pPr>
        <w:pStyle w:val="Heading1"/>
        <w:rPr>
          <w:rFonts w:ascii="Aptos" w:eastAsia="Times New Roman" w:hAnsi="Aptos" w:cs="Times New Roman"/>
          <w:noProof/>
          <w:color w:val="auto"/>
          <w:kern w:val="36"/>
          <w:sz w:val="24"/>
          <w:szCs w:val="24"/>
        </w:rPr>
      </w:pPr>
    </w:p>
    <w:p w14:paraId="67EFACCC" w14:textId="5DCEEF1F" w:rsidR="00284C5A" w:rsidRDefault="0094396E" w:rsidP="00A00D01">
      <w:pPr>
        <w:pStyle w:val="Heading1"/>
        <w:rPr>
          <w:rFonts w:ascii="Aptos" w:eastAsia="Times New Roman" w:hAnsi="Aptos" w:cs="Times New Roman"/>
          <w:noProof/>
          <w:color w:val="auto"/>
          <w:kern w:val="36"/>
          <w:sz w:val="24"/>
          <w:szCs w:val="24"/>
        </w:rPr>
      </w:pPr>
      <w:r>
        <w:rPr>
          <w:rFonts w:ascii="Aptos" w:eastAsia="Times New Roman" w:hAnsi="Aptos" w:cs="Times New Roman"/>
          <w:noProof/>
          <w:color w:val="auto"/>
          <w:kern w:val="36"/>
          <w:sz w:val="24"/>
          <w:szCs w:val="24"/>
        </w:rPr>
        <w:t xml:space="preserve">Glynnis, Elaine, and Mary </w:t>
      </w:r>
    </w:p>
    <w:p w14:paraId="6A89DB75" w14:textId="79CC7B5D" w:rsidR="00F96DF6" w:rsidRPr="00A00D01" w:rsidRDefault="00284C5A" w:rsidP="00155D1B">
      <w:pPr>
        <w:pStyle w:val="Heading1"/>
        <w:rPr>
          <w:rFonts w:ascii="Aptos" w:hAnsi="Aptos"/>
          <w:b/>
          <w:bCs/>
          <w:sz w:val="24"/>
          <w:szCs w:val="24"/>
        </w:rPr>
      </w:pPr>
      <w:r>
        <w:rPr>
          <w:b/>
          <w:bCs/>
          <w:noProof/>
        </w:rPr>
        <w:t xml:space="preserve">                     </w:t>
      </w:r>
    </w:p>
    <w:p w14:paraId="481CA7FC" w14:textId="724AD515" w:rsidR="008578A9" w:rsidRDefault="00F96DF6">
      <w:pPr>
        <w:rPr>
          <w:b/>
          <w:bCs/>
        </w:rPr>
      </w:pPr>
      <w:r w:rsidRPr="00F96DF6">
        <w:rPr>
          <w:b/>
          <w:bCs/>
        </w:rPr>
        <w:t xml:space="preserve">  </w:t>
      </w:r>
      <w:r w:rsidR="00284C5A">
        <w:rPr>
          <w:b/>
          <w:bCs/>
        </w:rPr>
        <w:t xml:space="preserve">     </w:t>
      </w:r>
      <w:r w:rsidR="00284C5A">
        <w:rPr>
          <w:b/>
          <w:bCs/>
          <w:noProof/>
        </w:rPr>
        <w:drawing>
          <wp:inline distT="0" distB="0" distL="0" distR="0" wp14:anchorId="66F4DA7D" wp14:editId="3A556563">
            <wp:extent cx="3078480" cy="2308860"/>
            <wp:effectExtent l="0" t="0" r="7620" b="0"/>
            <wp:docPr id="205921218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212189" name="Picture 205921218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8480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BFC00" w14:textId="79E6C0F0" w:rsidR="00284C5A" w:rsidRPr="00284C5A" w:rsidRDefault="00284C5A">
      <w:r>
        <w:t xml:space="preserve">APHA </w:t>
      </w:r>
      <w:r w:rsidR="00D82DF5">
        <w:t>PHN p</w:t>
      </w:r>
      <w:r>
        <w:t xml:space="preserve">oster presentation: </w:t>
      </w:r>
      <w:r w:rsidRPr="00284C5A">
        <w:t xml:space="preserve">Megan Tudryn, BSN, RN, PHN, CHO, RS; Linda Koh, PhD, MS, RN, PHN; </w:t>
      </w:r>
      <w:r w:rsidR="0094396E">
        <w:t xml:space="preserve">and </w:t>
      </w:r>
      <w:r w:rsidRPr="00284C5A">
        <w:t>Sarah Fiske, PhD, RN, CNL</w:t>
      </w:r>
    </w:p>
    <w:sectPr w:rsidR="00284C5A" w:rsidRPr="00284C5A" w:rsidSect="00155D1B"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DF6"/>
    <w:rsid w:val="00155D1B"/>
    <w:rsid w:val="001B04AF"/>
    <w:rsid w:val="00284C5A"/>
    <w:rsid w:val="002F0596"/>
    <w:rsid w:val="004C0DAA"/>
    <w:rsid w:val="006E24B1"/>
    <w:rsid w:val="008578A9"/>
    <w:rsid w:val="0094396E"/>
    <w:rsid w:val="00A00D01"/>
    <w:rsid w:val="00B11FAF"/>
    <w:rsid w:val="00D82DF5"/>
    <w:rsid w:val="00DD7B25"/>
    <w:rsid w:val="00F9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B56A4"/>
  <w15:chartTrackingRefBased/>
  <w15:docId w15:val="{D169F792-E9B9-4A4F-BB64-0DD2AFF8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6D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D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DF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D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DF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D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D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D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D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DF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D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DF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DF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DF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D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D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D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D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D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D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D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D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D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D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DF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DF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DF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DF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The APHA annual conference was held in Washington D.C. this year. This year’s th</vt:lpstr>
      <vt:lpstr/>
      <vt:lpstr>/                            </vt:lpstr>
      <vt:lpstr>Glynnis, Elaine, and Mary </vt:lpstr>
      <vt:lpstr>/                     /</vt:lpstr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LaRosa, Glynnis (DPH)</dc:creator>
  <cp:keywords/>
  <dc:description/>
  <cp:lastModifiedBy>MRC Coordinator</cp:lastModifiedBy>
  <cp:revision>2</cp:revision>
  <dcterms:created xsi:type="dcterms:W3CDTF">2025-11-08T22:56:00Z</dcterms:created>
  <dcterms:modified xsi:type="dcterms:W3CDTF">2025-11-08T22:56:00Z</dcterms:modified>
</cp:coreProperties>
</file>