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color w:val="000000"/>
          <w:sz w:val="32"/>
          <w:szCs w:val="32"/>
          <w:highlight w:val="yellow"/>
        </w:rPr>
      </w:pPr>
      <w:r w:rsidDel="00000000" w:rsidR="00000000" w:rsidRPr="00000000">
        <w:rPr>
          <w:rFonts w:ascii="Calibri" w:cs="Calibri" w:eastAsia="Calibri" w:hAnsi="Calibri"/>
          <w:color w:val="000000"/>
          <w:sz w:val="32"/>
          <w:szCs w:val="32"/>
          <w:highlight w:val="yellow"/>
          <w:rtl w:val="0"/>
        </w:rPr>
        <w:t xml:space="preserve">Dover Board of Healt</w:t>
      </w:r>
      <w:sdt>
        <w:sdtPr>
          <w:id w:val="2035200712"/>
          <w:tag w:val="goog_rdk_0"/>
        </w:sdtPr>
        <w:sdtContent>
          <w:commentRangeStart w:id="0"/>
        </w:sdtContent>
      </w:sdt>
      <w:r w:rsidDel="00000000" w:rsidR="00000000" w:rsidRPr="00000000">
        <w:rPr>
          <w:rFonts w:ascii="Calibri" w:cs="Calibri" w:eastAsia="Calibri" w:hAnsi="Calibri"/>
          <w:color w:val="000000"/>
          <w:sz w:val="32"/>
          <w:szCs w:val="32"/>
          <w:highlight w:val="yellow"/>
          <w:rtl w:val="0"/>
        </w:rPr>
        <w:t xml:space="preserve">h</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spacing w:after="0" w:line="192" w:lineRule="auto"/>
        <w:rPr>
          <w:rFonts w:ascii="Calibri" w:cs="Calibri" w:eastAsia="Calibri" w:hAnsi="Calibri"/>
          <w:color w:val="ffffff"/>
          <w:sz w:val="86"/>
          <w:szCs w:val="86"/>
        </w:rPr>
      </w:pPr>
      <w:r w:rsidDel="00000000" w:rsidR="00000000" w:rsidRPr="00000000">
        <w:rPr>
          <w:rFonts w:ascii="Calibri" w:cs="Calibri" w:eastAsia="Calibri" w:hAnsi="Calibri"/>
          <w:color w:val="ffffff"/>
          <w:sz w:val="86"/>
          <w:szCs w:val="86"/>
          <w:rtl w:val="0"/>
        </w:rPr>
        <w:t xml:space="preserve">All-Hazards Public Health Emergency Response Framework</w:t>
      </w:r>
    </w:p>
    <w:p w:rsidR="00000000" w:rsidDel="00000000" w:rsidP="00000000" w:rsidRDefault="00000000" w:rsidRPr="00000000" w14:paraId="00000003">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4">
      <w:pPr>
        <w:spacing w:line="240" w:lineRule="auto"/>
        <w:ind w:left="720" w:hanging="720"/>
        <w:rPr>
          <w:rFonts w:ascii="Calibri" w:cs="Calibri" w:eastAsia="Calibri" w:hAnsi="Calibri"/>
          <w:sz w:val="28"/>
          <w:szCs w:val="28"/>
          <w:highlight w:val="yellow"/>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5">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6">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7">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8">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9">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D">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E">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0F">
      <w:pPr>
        <w:spacing w:line="240" w:lineRule="auto"/>
        <w:ind w:left="720" w:hanging="720"/>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8"/>
          <w:szCs w:val="28"/>
          <w:highlight w:val="yellow"/>
        </w:rPr>
      </w:pPr>
      <w:r w:rsidDel="00000000" w:rsidR="00000000" w:rsidRPr="00000000">
        <w:rPr>
          <w:rtl w:val="0"/>
        </w:rPr>
      </w:r>
    </w:p>
    <w:p w:rsidR="00000000" w:rsidDel="00000000" w:rsidP="00000000" w:rsidRDefault="00000000" w:rsidRPr="00000000" w14:paraId="00000011">
      <w:pPr>
        <w:spacing w:after="0" w:line="240" w:lineRule="auto"/>
        <w:ind w:left="720" w:hanging="720"/>
        <w:rPr>
          <w:rFonts w:ascii="Calibri" w:cs="Calibri" w:eastAsia="Calibri" w:hAnsi="Calibri"/>
          <w:color w:val="ffffff"/>
          <w:sz w:val="24"/>
          <w:szCs w:val="24"/>
        </w:rPr>
      </w:pPr>
      <w:r w:rsidDel="00000000" w:rsidR="00000000" w:rsidRPr="00000000">
        <w:rPr>
          <w:rtl w:val="0"/>
        </w:rPr>
      </w:r>
    </w:p>
    <w:p w:rsidR="00000000" w:rsidDel="00000000" w:rsidP="00000000" w:rsidRDefault="00000000" w:rsidRPr="00000000" w14:paraId="00000012">
      <w:pPr>
        <w:spacing w:after="0" w:line="240" w:lineRule="auto"/>
        <w:ind w:left="720" w:hanging="720"/>
        <w:rPr>
          <w:rFonts w:ascii="Calibri" w:cs="Calibri" w:eastAsia="Calibri" w:hAnsi="Calibri"/>
          <w:color w:val="ffffff"/>
          <w:sz w:val="24"/>
          <w:szCs w:val="24"/>
        </w:rPr>
      </w:pPr>
      <w:r w:rsidDel="00000000" w:rsidR="00000000" w:rsidRPr="00000000">
        <w:rPr>
          <w:rtl w:val="0"/>
        </w:rPr>
      </w:r>
    </w:p>
    <w:p w:rsidR="00000000" w:rsidDel="00000000" w:rsidP="00000000" w:rsidRDefault="00000000" w:rsidRPr="00000000" w14:paraId="00000013">
      <w:pPr>
        <w:spacing w:after="0" w:line="240" w:lineRule="auto"/>
        <w:ind w:left="720" w:hanging="720"/>
        <w:rPr>
          <w:rFonts w:ascii="Calibri" w:cs="Calibri" w:eastAsia="Calibri" w:hAnsi="Calibri"/>
          <w:color w:val="ffffff"/>
          <w:sz w:val="24"/>
          <w:szCs w:val="24"/>
          <w:highlight w:val="yellow"/>
        </w:rPr>
      </w:pPr>
      <w:r w:rsidDel="00000000" w:rsidR="00000000" w:rsidRPr="00000000">
        <w:rPr>
          <w:rFonts w:ascii="Calibri" w:cs="Calibri" w:eastAsia="Calibri" w:hAnsi="Calibri"/>
          <w:color w:val="ffffff"/>
          <w:sz w:val="24"/>
          <w:szCs w:val="24"/>
          <w:rtl w:val="0"/>
        </w:rPr>
        <w:t xml:space="preserve">Last Updated</w:t>
      </w:r>
      <w:r w:rsidDel="00000000" w:rsidR="00000000" w:rsidRPr="00000000">
        <w:rPr>
          <w:rFonts w:ascii="Calibri" w:cs="Calibri" w:eastAsia="Calibri" w:hAnsi="Calibri"/>
          <w:color w:val="000000"/>
          <w:sz w:val="24"/>
          <w:szCs w:val="24"/>
          <w:highlight w:val="yellow"/>
          <w:rtl w:val="0"/>
        </w:rPr>
        <w:t xml:space="preserve">: </w:t>
      </w:r>
      <w:r w:rsidDel="00000000" w:rsidR="00000000" w:rsidRPr="00000000">
        <w:rPr>
          <w:sz w:val="24"/>
          <w:szCs w:val="24"/>
          <w:highlight w:val="yellow"/>
          <w:rtl w:val="0"/>
        </w:rPr>
        <w:t xml:space="preserve">12/23/25</w:t>
      </w:r>
      <w:r w:rsidDel="00000000" w:rsidR="00000000" w:rsidRPr="00000000">
        <w:rPr>
          <w:rtl w:val="0"/>
        </w:rPr>
      </w:r>
    </w:p>
    <w:p w:rsidR="00000000" w:rsidDel="00000000" w:rsidP="00000000" w:rsidRDefault="00000000" w:rsidRPr="00000000" w14:paraId="00000014">
      <w:pPr>
        <w:rPr>
          <w:rFonts w:ascii="Avenir" w:cs="Avenir" w:eastAsia="Avenir" w:hAnsi="Avenir"/>
        </w:rPr>
      </w:pPr>
      <w:r w:rsidDel="00000000" w:rsidR="00000000" w:rsidRPr="00000000">
        <w:rPr>
          <w:rtl w:val="0"/>
        </w:rPr>
      </w:r>
    </w:p>
    <w:p w:rsidR="00000000" w:rsidDel="00000000" w:rsidP="00000000" w:rsidRDefault="00000000" w:rsidRPr="00000000" w14:paraId="00000015">
      <w:pPr>
        <w:rPr>
          <w:rFonts w:ascii="Avenir" w:cs="Avenir" w:eastAsia="Avenir" w:hAnsi="Avenir"/>
        </w:rPr>
      </w:pPr>
      <w:r w:rsidDel="00000000" w:rsidR="00000000" w:rsidRPr="00000000">
        <w:rPr>
          <w:rtl w:val="0"/>
        </w:rPr>
      </w:r>
    </w:p>
    <w:p w:rsidR="00000000" w:rsidDel="00000000" w:rsidP="00000000" w:rsidRDefault="00000000" w:rsidRPr="00000000" w14:paraId="00000016">
      <w:pPr>
        <w:rPr>
          <w:rFonts w:ascii="Avenir" w:cs="Avenir" w:eastAsia="Avenir" w:hAnsi="Avenir"/>
        </w:rPr>
      </w:pPr>
      <w:r w:rsidDel="00000000" w:rsidR="00000000" w:rsidRPr="00000000">
        <w:rPr>
          <w:rtl w:val="0"/>
        </w:rPr>
      </w:r>
    </w:p>
    <w:p w:rsidR="00000000" w:rsidDel="00000000" w:rsidP="00000000" w:rsidRDefault="00000000" w:rsidRPr="00000000" w14:paraId="00000017">
      <w:pPr>
        <w:rPr>
          <w:rFonts w:ascii="Avenir" w:cs="Avenir" w:eastAsia="Avenir" w:hAnsi="Avenir"/>
        </w:rPr>
      </w:pPr>
      <w:r w:rsidDel="00000000" w:rsidR="00000000" w:rsidRPr="00000000">
        <w:rPr>
          <w:rtl w:val="0"/>
        </w:rPr>
      </w:r>
    </w:p>
    <w:p w:rsidR="00000000" w:rsidDel="00000000" w:rsidP="00000000" w:rsidRDefault="00000000" w:rsidRPr="00000000" w14:paraId="00000018">
      <w:pPr>
        <w:rPr>
          <w:rFonts w:ascii="Avenir" w:cs="Avenir" w:eastAsia="Avenir" w:hAnsi="Aveni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2294021</wp:posOffset>
            </wp:positionH>
            <wp:positionV relativeFrom="paragraph">
              <wp:posOffset>249554</wp:posOffset>
            </wp:positionV>
            <wp:extent cx="1372235" cy="1507490"/>
            <wp:effectExtent b="0" l="0" r="0" t="0"/>
            <wp:wrapNone/>
            <wp:docPr descr="A blue shield with a medical symbol and red text&#10;&#10;AI-generated content may be incorrect." id="2126823748" name="image1.png"/>
            <a:graphic>
              <a:graphicData uri="http://schemas.openxmlformats.org/drawingml/2006/picture">
                <pic:pic>
                  <pic:nvPicPr>
                    <pic:cNvPr descr="A blue shield with a medical symbol and red text&#10;&#10;AI-generated content may be incorrect." id="0" name="image1.png"/>
                    <pic:cNvPicPr preferRelativeResize="0"/>
                  </pic:nvPicPr>
                  <pic:blipFill>
                    <a:blip r:embed="rId10"/>
                    <a:srcRect b="0" l="0" r="0" t="0"/>
                    <a:stretch>
                      <a:fillRect/>
                    </a:stretch>
                  </pic:blipFill>
                  <pic:spPr>
                    <a:xfrm>
                      <a:off x="0" y="0"/>
                      <a:ext cx="1372235" cy="1507490"/>
                    </a:xfrm>
                    <a:prstGeom prst="rect"/>
                    <a:ln/>
                  </pic:spPr>
                </pic:pic>
              </a:graphicData>
            </a:graphic>
          </wp:anchor>
        </w:drawing>
      </w:r>
    </w:p>
    <w:p w:rsidR="00000000" w:rsidDel="00000000" w:rsidP="00000000" w:rsidRDefault="00000000" w:rsidRPr="00000000" w14:paraId="00000019">
      <w:pPr>
        <w:rPr>
          <w:rFonts w:ascii="Avenir" w:cs="Avenir" w:eastAsia="Avenir" w:hAnsi="Avenir"/>
        </w:rPr>
      </w:pPr>
      <w:r w:rsidDel="00000000" w:rsidR="00000000" w:rsidRPr="00000000">
        <w:rPr>
          <w:rtl w:val="0"/>
        </w:rPr>
      </w:r>
    </w:p>
    <w:p w:rsidR="00000000" w:rsidDel="00000000" w:rsidP="00000000" w:rsidRDefault="00000000" w:rsidRPr="00000000" w14:paraId="0000001A">
      <w:pPr>
        <w:rPr>
          <w:rFonts w:ascii="Avenir" w:cs="Avenir" w:eastAsia="Avenir" w:hAnsi="Avenir"/>
        </w:rPr>
      </w:pPr>
      <w:r w:rsidDel="00000000" w:rsidR="00000000" w:rsidRPr="00000000">
        <w:rPr>
          <w:rtl w:val="0"/>
        </w:rPr>
      </w:r>
    </w:p>
    <w:p w:rsidR="00000000" w:rsidDel="00000000" w:rsidP="00000000" w:rsidRDefault="00000000" w:rsidRPr="00000000" w14:paraId="0000001B">
      <w:pPr>
        <w:rPr>
          <w:rFonts w:ascii="Avenir" w:cs="Avenir" w:eastAsia="Avenir" w:hAnsi="Avenir"/>
        </w:rPr>
      </w:pPr>
      <w:r w:rsidDel="00000000" w:rsidR="00000000" w:rsidRPr="00000000">
        <w:rPr>
          <w:rtl w:val="0"/>
        </w:rPr>
      </w:r>
    </w:p>
    <w:p w:rsidR="00000000" w:rsidDel="00000000" w:rsidP="00000000" w:rsidRDefault="00000000" w:rsidRPr="00000000" w14:paraId="0000001C">
      <w:pPr>
        <w:rPr>
          <w:rFonts w:ascii="Avenir" w:cs="Avenir" w:eastAsia="Avenir" w:hAnsi="Avenir"/>
        </w:rPr>
      </w:pPr>
      <w:r w:rsidDel="00000000" w:rsidR="00000000" w:rsidRPr="00000000">
        <w:rPr>
          <w:rtl w:val="0"/>
        </w:rPr>
      </w:r>
    </w:p>
    <w:p w:rsidR="00000000" w:rsidDel="00000000" w:rsidP="00000000" w:rsidRDefault="00000000" w:rsidRPr="00000000" w14:paraId="0000001D">
      <w:pPr>
        <w:rPr>
          <w:rFonts w:ascii="Avenir" w:cs="Avenir" w:eastAsia="Avenir" w:hAnsi="Avenir"/>
        </w:rPr>
      </w:pPr>
      <w:r w:rsidDel="00000000" w:rsidR="00000000" w:rsidRPr="00000000">
        <w:rPr>
          <w:rtl w:val="0"/>
        </w:rPr>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plan was developed in coordination with the Region 4AB Public Health Emergency Preparedness (PHEP) Coalition with funding support by the PHEP Cooperative Agreement from the Centers for Disease Control and Prevention (CDC). </w:t>
      </w:r>
    </w:p>
    <w:p w:rsidR="00000000" w:rsidDel="00000000" w:rsidP="00000000" w:rsidRDefault="00000000" w:rsidRPr="00000000" w14:paraId="0000001F">
      <w:pPr>
        <w:spacing w:after="0" w:line="240" w:lineRule="auto"/>
        <w:rPr>
          <w:rFonts w:ascii="Avenir" w:cs="Avenir" w:eastAsia="Avenir" w:hAnsi="Avenir"/>
        </w:rPr>
      </w:pPr>
      <w:r w:rsidDel="00000000" w:rsidR="00000000" w:rsidRPr="00000000">
        <w:br w:type="page"/>
      </w:r>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libri" w:cs="Calibri" w:eastAsia="Calibri" w:hAnsi="Calibri"/>
          <w:b w:val="0"/>
          <w:bCs w:val="0"/>
          <w:i w:val="0"/>
          <w:iCs w:val="0"/>
          <w:smallCaps w:val="0"/>
          <w:strike w:val="0"/>
          <w:color w:val="a62d2a"/>
          <w:sz w:val="72"/>
          <w:szCs w:val="72"/>
          <w:u w:val="none"/>
          <w:shd w:fill="auto" w:val="clear"/>
          <w:vertAlign w:val="baseline"/>
        </w:rPr>
      </w:pPr>
      <w:r w:rsidDel="00000000" w:rsidR="00000000" w:rsidRPr="00000000">
        <w:rPr>
          <w:rFonts w:ascii="Calibri" w:cs="Calibri" w:eastAsia="Calibri" w:hAnsi="Calibri"/>
          <w:b w:val="0"/>
          <w:bCs w:val="0"/>
          <w:i w:val="0"/>
          <w:iCs w:val="0"/>
          <w:smallCaps w:val="0"/>
          <w:strike w:val="0"/>
          <w:color w:val="a62d2a"/>
          <w:sz w:val="72"/>
          <w:szCs w:val="72"/>
          <w:u w:val="none"/>
          <w:shd w:fill="auto" w:val="clear"/>
          <w:vertAlign w:val="baseline"/>
          <w:rtl w:val="0"/>
        </w:rPr>
        <w:t xml:space="preserve">Table of Contents</w:t>
      </w:r>
    </w:p>
    <w:sdt>
      <w:sdtPr>
        <w:id w:val="-303694443"/>
        <w:docPartObj>
          <w:docPartGallery w:val="Table of Contents"/>
          <w:docPartUnique w:val="1"/>
        </w:docPartObj>
      </w:sdtPr>
      <w:sdtContent>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jtr25epne7ba">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Record of Changes</w:t>
              <w:tab/>
              <w:t xml:space="preserve">5</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odqz1xgy10r">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I. Overview</w:t>
              <w:tab/>
              <w:t xml:space="preserve">6</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2jjdwho94ru">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PURPOSE</w:t>
              <w:tab/>
              <w:t xml:space="preserve">6</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3izl8ow6e6y">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SCOPE</w:t>
              <w:tab/>
              <w:t xml:space="preserve">7</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6mzwbx5j0hx">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SITUATION</w:t>
              <w:tab/>
              <w:t xml:space="preserve">7</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6qxzwqaxguy">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D. HAZARD ANALYSIS</w:t>
              <w:tab/>
              <w:t xml:space="preserve">8</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ze6qwz457ge">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E. PLANNING ASSUMPTIONS</w:t>
              <w:tab/>
              <w:t xml:space="preserve">8</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pxxygyh34r0">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F. PLAN MAINTENANCE</w:t>
              <w:tab/>
              <w:t xml:space="preserve">10</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bjjg71fyjaf">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II. Concept of Operations</w:t>
              <w:tab/>
              <w:t xml:space="preserve">11</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ymjf9v3ncrp">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OVERVIEW</w:t>
              <w:tab/>
              <w:t xml:space="preserve">11</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9cilgi7oxza">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OVERARCHING LOCAL PUBLIC HEALTH ROLE IN THE EMERGENCY MANAGEMENT CYCLE</w:t>
              <w:tab/>
              <w:t xml:space="preserve">12</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37b7bhtmkewx">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ROLE OF THE MDPH REGION 4AB HEALTH &amp; MEDICAL COORDINATING COALITION (HMCC)</w:t>
              <w:tab/>
              <w:t xml:space="preserve">14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jl82zshdv3t">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D. ADDITIONAL RESPONSE PARTNER ROLES</w:t>
              <w:tab/>
              <w:t xml:space="preserve">16</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1xn5fpp2da7">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E. SHARED SERVICE ARRANGEMENTS</w:t>
              <w:tab/>
              <w:t xml:space="preserve">17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edrtl3x12sy">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III. Incident Management</w:t>
              <w:tab/>
              <w:t xml:space="preserve">18</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zpgnewdvoly">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INCIDENT RECOGNITION</w:t>
              <w:tab/>
              <w:t xml:space="preserve">18</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332u6irb96x">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ACTIVATION</w:t>
              <w:tab/>
              <w:t xml:space="preserve">18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ibd74vb74rp">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DEPARTMENT OPERATIONS CENTER / EMERGENCY OPERATIONS CENTER</w:t>
              <w:tab/>
              <w:t xml:space="preserve">19</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ih3qimckcf9">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D. ACTIVATION LEVELS</w:t>
              <w:tab/>
              <w:t xml:space="preserve">19</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96lqguhrbq2">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E. DOC ACTIVATION NOTIFICATIONS</w:t>
              <w:tab/>
              <w:t xml:space="preserve">20</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bsz9bhpchh5">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F. INCIDENT COMMAND SYSTEM</w:t>
              <w:tab/>
              <w:t xml:space="preserve">20</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nb9cto9mopyo">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G. INITIAL RESPONSE</w:t>
              <w:tab/>
              <w:t xml:space="preserve">23</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5odoxhhv7d3">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H. SUSTAINED RESPONSE</w:t>
              <w:tab/>
              <w:t xml:space="preserve">23</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z7hfnii9dz8">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I. ISSUANCE OF LOCAL PUBLIC HEALTH ORDER</w:t>
              <w:tab/>
              <w:t xml:space="preserve">23</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vmxkht5x4pe">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J. FINANCE AND ADMINISTRATION</w:t>
              <w:tab/>
              <w:t xml:space="preserve">24</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qp1fnatuvwn">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K. DEACTIVATION/DEMOBILIZATION</w:t>
              <w:tab/>
              <w:t xml:space="preserve">26</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h80b2y9krq5">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IV. Information Management</w:t>
              <w:tab/>
              <w:t xml:space="preserve">28</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bvay2u3px6l">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INFORMATION MANAGEMENT</w:t>
              <w:tab/>
              <w:t xml:space="preserve">28</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79eechynhwr">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INFORMATION SHARING</w:t>
              <w:tab/>
              <w:t xml:space="preserve">30</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l43sjd1jv1u">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EMERGENCY PUBLIC INFORMATION AND WARNING</w:t>
              <w:tab/>
              <w:t xml:space="preserve">32</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oc94vh49ite">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V. Biosurveillance</w:t>
              <w:tab/>
              <w:t xml:space="preserve">34</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c6susf8f6mr">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PUBLIC HEALTH LABORATORY TESTING</w:t>
              <w:tab/>
              <w:t xml:space="preserve">34</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jd71c74bcae">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PUBLIC HEALTH SURVEILLANCE</w:t>
              <w:tab/>
              <w:t xml:space="preserve">34</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ei93ghns00x">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PUBLIC HEALTH EPIDEMIOLOGICAL INVESTIGATION</w:t>
              <w:tab/>
              <w:t xml:space="preserve">35</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5s1ift5zq5a0">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D. CONTACT TRACING</w:t>
              <w:tab/>
              <w:t xml:space="preserve">35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p6coc6uboa2">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V. Countermeasures and Mitigation</w:t>
              <w:tab/>
              <w:t xml:space="preserve">36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s1fd7e5ik0q">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MEDICAL COUNTERMEASURE DISPENSING AND ADMINISTRATION</w:t>
              <w:tab/>
              <w:t xml:space="preserve">36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9sodoxx1qibk">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MEDICAL MATERIEL MANAGEMENT AND DISTRIBUTION</w:t>
              <w:tab/>
              <w:t xml:space="preserve">37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gq0gd4cg7bm">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NONPHARMACEUTICAL INTERVENTIONS</w:t>
              <w:tab/>
              <w:t xml:space="preserve">38</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ntidis5fxtj">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D. RESPONDER SAFETY AND HEALTH</w:t>
              <w:tab/>
              <w:t xml:space="preserve">42</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e8fxe64tguyc">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VII. Surge Management</w:t>
              <w:tab/>
              <w:t xml:space="preserve">44</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75c1qlc0jl4">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A. FATALITY MANAGEMENT</w:t>
              <w:tab/>
              <w:t xml:space="preserve">44</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f7ys0z1q2zf">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B. MASS CARE</w:t>
              <w:tab/>
              <w:t xml:space="preserve">45</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sck7a14hbpw">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 MEDICAL SURGE</w:t>
              <w:tab/>
              <w:t xml:space="preserve">46</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2ofnbjmo0vo">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D. VOLUNTEER MANAGEMENT</w:t>
              <w:tab/>
              <w:t xml:space="preserve">47</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0ym1pbqr2y2">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EQUITY IN PUBLIC HEALTH RESPONSE</w:t>
              <w:tab/>
              <w:t xml:space="preserve">48</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cgql9i0js4e">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A</w:t>
              <w:tab/>
              <w:t xml:space="preserve">52</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9p5z4sufvfp">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LOCAL PUBLIC HEALTH DECISION MATRIX</w:t>
              <w:tab/>
              <w:t xml:space="preserve">52</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rulvyvymzlk">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B</w:t>
              <w:tab/>
              <w:t xml:space="preserve">53</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20phsmmhma">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CONTACT LIST</w:t>
              <w:tab/>
              <w:t xml:space="preserve">53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ls1ryfbgthj">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C</w:t>
              <w:tab/>
              <w:t xml:space="preserve">54</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96wynacvmw9">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MEMORANDUM OF AGREEMENT/UNDERSTANDING</w:t>
              <w:tab/>
              <w:t xml:space="preserve">54</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0p88q17yr28">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D</w:t>
              <w:tab/>
              <w:t xml:space="preserve">55</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7mem01qwkhj">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RELEVANT LAWS AND REGULATIONS</w:t>
              <w:tab/>
              <w:t xml:space="preserve">55</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ae8qogb7iu">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State Government</w:t>
            </w:r>
          </w:hyperlink>
          <w:hyperlink w:anchor="_heading=h.6ae8qogb7iu">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ab/>
              <w:t xml:space="preserve">57</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44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8uw9af698cy">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Massachusetts Civil Defense Act</w:t>
            </w:r>
          </w:hyperlink>
          <w:hyperlink w:anchor="_heading=h.28uw9af698cy">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ab/>
              <w:t xml:space="preserve">57</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qksdvsci7bye">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Local Government</w:t>
            </w:r>
          </w:hyperlink>
          <w:hyperlink w:anchor="_heading=h.qksdvsci7bye">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ab/>
              <w:t xml:space="preserve">57</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y54onl52sy9">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E</w:t>
              <w:tab/>
              <w:t xml:space="preserve">59</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1k2uo5jc34z">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CDC PUBLIC HEALTH EMERGENCY PREPAREDNESS AND RESPONSE CAPABILITIES</w:t>
              <w:tab/>
              <w:t xml:space="preserve">59</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p0ti5oh0fm7">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F</w:t>
              <w:tab/>
              <w:t xml:space="preserve">66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xroc4ok4icg">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PUBLIC HEALTH ACCREDITATION BOARD (PHAB) REQUIREMENTS</w:t>
              <w:tab/>
              <w:t xml:space="preserve">66</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o9jwzoswwj7">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G</w:t>
              <w:tab/>
              <w:t xml:space="preserve">69</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tmk77244b6vm">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MRC REGION 4AB REQUEST FOR ASSISTANCE</w:t>
              <w:tab/>
              <w:t xml:space="preserve">69</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120" w:before="12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u6i8wvuplxs">
            <w:r w:rsidDel="00000000" w:rsidR="00000000" w:rsidRPr="00000000">
              <w:rPr>
                <w:rFonts w:ascii="Calibri" w:cs="Calibri" w:eastAsia="Calibri" w:hAnsi="Calibri"/>
                <w:b w:val="1"/>
                <w:bCs w:val="1"/>
                <w:i w:val="0"/>
                <w:iCs w:val="0"/>
                <w:smallCaps w:val="1"/>
                <w:strike w:val="0"/>
                <w:color w:val="000000"/>
                <w:sz w:val="20"/>
                <w:szCs w:val="20"/>
                <w:u w:val="none"/>
                <w:shd w:fill="auto" w:val="clear"/>
                <w:vertAlign w:val="baseline"/>
                <w:rtl w:val="0"/>
              </w:rPr>
              <w:t xml:space="preserve">Appendix H</w:t>
              <w:tab/>
              <w:t xml:space="preserve">72</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dot" w:pos="9350"/>
            </w:tabs>
            <w:spacing w:after="0" w:before="0" w:line="276"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ufbg6vj6dh7">
            <w:r w:rsidDel="00000000" w:rsidR="00000000" w:rsidRPr="00000000">
              <w:rPr>
                <w:rFonts w:ascii="Calibri" w:cs="Calibri" w:eastAsia="Calibri" w:hAnsi="Calibri"/>
                <w:b w:val="0"/>
                <w:bCs w:val="0"/>
                <w:i w:val="0"/>
                <w:iCs w:val="0"/>
                <w:smallCaps w:val="1"/>
                <w:strike w:val="0"/>
                <w:color w:val="000000"/>
                <w:sz w:val="20"/>
                <w:szCs w:val="20"/>
                <w:u w:val="none"/>
                <w:shd w:fill="auto" w:val="clear"/>
                <w:vertAlign w:val="baseline"/>
                <w:rtl w:val="0"/>
              </w:rPr>
              <w:t xml:space="preserve">TEMPLATE INSTRUCTIONS</w:t>
              <w:tab/>
              <w:t xml:space="preserve">72</w:t>
            </w:r>
          </w:hyperlink>
          <w:r w:rsidDel="00000000" w:rsidR="00000000" w:rsidRPr="00000000">
            <w:rPr>
              <w:rtl w:val="0"/>
            </w:rPr>
          </w:r>
        </w:p>
        <w:p w:rsidR="00000000" w:rsidDel="00000000" w:rsidP="00000000" w:rsidRDefault="00000000" w:rsidRPr="00000000" w14:paraId="00000062">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spacing w:after="0" w:line="240" w:lineRule="auto"/>
        <w:rPr>
          <w:rFonts w:ascii="Calibri" w:cs="Calibri" w:eastAsia="Calibri" w:hAnsi="Calibri"/>
        </w:rPr>
      </w:pPr>
      <w:r w:rsidDel="00000000" w:rsidR="00000000" w:rsidRPr="00000000">
        <w:br w:type="page"/>
      </w:r>
      <w:r w:rsidDel="00000000" w:rsidR="00000000" w:rsidRPr="00000000">
        <w:rPr>
          <w:rtl w:val="0"/>
        </w:rPr>
      </w:r>
    </w:p>
    <w:bookmarkStart w:colFirst="0" w:colLast="0" w:name="bookmark=id.lt9q4i7dcz17" w:id="0"/>
    <w:bookmarkEnd w:id="0"/>
    <w:p w:rsidR="00000000" w:rsidDel="00000000" w:rsidP="00000000" w:rsidRDefault="00000000" w:rsidRPr="00000000" w14:paraId="00000065">
      <w:pPr>
        <w:pStyle w:val="Heading1"/>
        <w:rPr/>
      </w:pPr>
      <w:bookmarkStart w:colFirst="0" w:colLast="0" w:name="_heading=h.jtr25epne7ba" w:id="1"/>
      <w:bookmarkEnd w:id="1"/>
      <w:r w:rsidDel="00000000" w:rsidR="00000000" w:rsidRPr="00000000">
        <w:rPr>
          <w:rtl w:val="0"/>
        </w:rPr>
        <w:t xml:space="preserve">Record of Changes</w:t>
      </w:r>
    </w:p>
    <w:p w:rsidR="00000000" w:rsidDel="00000000" w:rsidP="00000000" w:rsidRDefault="00000000" w:rsidRPr="00000000" w14:paraId="0000006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Massachusetts Region 4AB Public Health Emergency Preparedness (PHEP) Coalition developed and issued this plan as a template for customization and use by local Boards of Health and Health Departments. The Region 4AB PHEP Coalition will periodically review, update, and re-issue the template based on feedback from the Coalition and advances in practice.</w:t>
      </w:r>
    </w:p>
    <w:p w:rsidR="00000000" w:rsidDel="00000000" w:rsidP="00000000" w:rsidRDefault="00000000" w:rsidRPr="00000000" w14:paraId="0000006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will review and update the plan annually. Changes to the plan are tracked below by documenting the date, name of the person who changed the document, and a brief description of the change. A new version number should be assigned when local changes are made to the plan (e.g., 1.2, 1.3) and when the Region 4AB PHEP Coalition revises the plan template (e.g. 2.0, 3.0). The record reflects any significant change made to the plan in the prior five years with the most recent change recorded at the top of the record. The revision date (footer) is updated following any change to the plan. When a significant change is made to the plan, the signatories must re-acknowledge their approval and the plan should be redistributed to the agencies listed in the Record of Distribution.</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5"/>
        <w:gridCol w:w="1650"/>
        <w:gridCol w:w="3195"/>
        <w:gridCol w:w="3450"/>
        <w:tblGridChange w:id="0">
          <w:tblGrid>
            <w:gridCol w:w="1065"/>
            <w:gridCol w:w="1650"/>
            <w:gridCol w:w="3195"/>
            <w:gridCol w:w="345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0c3153" w:val="clear"/>
            <w:tcMar>
              <w:top w:w="100.0" w:type="dxa"/>
              <w:left w:w="100.0" w:type="dxa"/>
              <w:bottom w:w="100.0" w:type="dxa"/>
              <w:right w:w="100.0" w:type="dxa"/>
            </w:tcMar>
          </w:tcPr>
          <w:p w:rsidR="00000000" w:rsidDel="00000000" w:rsidP="00000000" w:rsidRDefault="00000000" w:rsidRPr="00000000" w14:paraId="00000068">
            <w:pPr>
              <w:widowControl w:val="0"/>
              <w:spacing w:after="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w:t>
            </w:r>
          </w:p>
        </w:tc>
        <w:tc>
          <w:tcPr>
            <w:tcBorders>
              <w:top w:color="ffffff" w:space="0" w:sz="8" w:val="single"/>
              <w:left w:color="ffffff" w:space="0" w:sz="8" w:val="single"/>
              <w:bottom w:color="ffffff" w:space="0" w:sz="8" w:val="single"/>
              <w:right w:color="ffffff" w:space="0" w:sz="8" w:val="single"/>
            </w:tcBorders>
            <w:shd w:fill="0c3153" w:val="clear"/>
            <w:tcMar>
              <w:top w:w="100.0" w:type="dxa"/>
              <w:left w:w="100.0" w:type="dxa"/>
              <w:bottom w:w="100.0" w:type="dxa"/>
              <w:right w:w="100.0" w:type="dxa"/>
            </w:tcMar>
          </w:tcPr>
          <w:p w:rsidR="00000000" w:rsidDel="00000000" w:rsidP="00000000" w:rsidRDefault="00000000" w:rsidRPr="00000000" w14:paraId="00000069">
            <w:pPr>
              <w:widowControl w:val="0"/>
              <w:spacing w:after="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Date</w:t>
            </w:r>
          </w:p>
        </w:tc>
        <w:tc>
          <w:tcPr>
            <w:tcBorders>
              <w:top w:color="ffffff" w:space="0" w:sz="8" w:val="single"/>
              <w:left w:color="ffffff" w:space="0" w:sz="8" w:val="single"/>
              <w:bottom w:color="ffffff" w:space="0" w:sz="8" w:val="single"/>
              <w:right w:color="ffffff" w:space="0" w:sz="8" w:val="single"/>
            </w:tcBorders>
            <w:shd w:fill="0c3153" w:val="clear"/>
            <w:tcMar>
              <w:top w:w="100.0" w:type="dxa"/>
              <w:left w:w="100.0" w:type="dxa"/>
              <w:bottom w:w="100.0" w:type="dxa"/>
              <w:right w:w="100.0" w:type="dxa"/>
            </w:tcMar>
          </w:tcPr>
          <w:p w:rsidR="00000000" w:rsidDel="00000000" w:rsidP="00000000" w:rsidRDefault="00000000" w:rsidRPr="00000000" w14:paraId="0000006A">
            <w:pPr>
              <w:widowControl w:val="0"/>
              <w:spacing w:after="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Name</w:t>
            </w:r>
          </w:p>
        </w:tc>
        <w:tc>
          <w:tcPr>
            <w:tcBorders>
              <w:top w:color="ffffff" w:space="0" w:sz="8" w:val="single"/>
              <w:left w:color="ffffff" w:space="0" w:sz="8" w:val="single"/>
              <w:bottom w:color="ffffff" w:space="0" w:sz="8" w:val="single"/>
              <w:right w:color="ffffff" w:space="0" w:sz="8" w:val="single"/>
            </w:tcBorders>
            <w:shd w:fill="0c3153" w:val="clear"/>
            <w:tcMar>
              <w:top w:w="100.0" w:type="dxa"/>
              <w:left w:w="100.0" w:type="dxa"/>
              <w:bottom w:w="100.0" w:type="dxa"/>
              <w:right w:w="100.0" w:type="dxa"/>
            </w:tcMar>
          </w:tcPr>
          <w:p w:rsidR="00000000" w:rsidDel="00000000" w:rsidP="00000000" w:rsidRDefault="00000000" w:rsidRPr="00000000" w14:paraId="0000006B">
            <w:pPr>
              <w:widowControl w:val="0"/>
              <w:spacing w:after="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Description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6C">
            <w:pPr>
              <w:widowControl w:val="0"/>
              <w:spacing w:after="0" w:line="24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1.1</w:t>
            </w:r>
          </w:p>
        </w:tc>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6D">
            <w:pPr>
              <w:widowControl w:val="0"/>
              <w:spacing w:after="0" w:line="240" w:lineRule="auto"/>
              <w:rPr>
                <w:rFonts w:ascii="Calibri" w:cs="Calibri" w:eastAsia="Calibri" w:hAnsi="Calibri"/>
                <w:sz w:val="24"/>
                <w:szCs w:val="24"/>
                <w:highlight w:val="yellow"/>
              </w:rPr>
            </w:pPr>
            <w:r w:rsidDel="00000000" w:rsidR="00000000" w:rsidRPr="00000000">
              <w:rPr>
                <w:sz w:val="24"/>
                <w:szCs w:val="24"/>
                <w:highlight w:val="yellow"/>
                <w:rtl w:val="0"/>
              </w:rPr>
              <w:t xml:space="preserve">12/23/2025</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6E">
            <w:pPr>
              <w:widowControl w:val="0"/>
              <w:spacing w:after="0" w:line="240" w:lineRule="auto"/>
              <w:rPr>
                <w:rFonts w:ascii="Calibri" w:cs="Calibri" w:eastAsia="Calibri" w:hAnsi="Calibri"/>
                <w:sz w:val="24"/>
                <w:szCs w:val="24"/>
                <w:highlight w:val="yellow"/>
              </w:rPr>
            </w:pPr>
            <w:r w:rsidDel="00000000" w:rsidR="00000000" w:rsidRPr="00000000">
              <w:rPr>
                <w:sz w:val="24"/>
                <w:szCs w:val="24"/>
                <w:highlight w:val="yellow"/>
                <w:rtl w:val="0"/>
              </w:rPr>
              <w:t xml:space="preserve">Gael Varsa, RN, Public Health Nurse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6F">
            <w:pPr>
              <w:widowControl w:val="0"/>
              <w:spacing w:after="0" w:line="24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Plan customized to document local information and details.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70">
            <w:pPr>
              <w:widowControl w:val="0"/>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p>
        </w:tc>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71">
            <w:pPr>
              <w:widowControl w:val="0"/>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12/1/2025</w:t>
            </w:r>
          </w:p>
        </w:tc>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72">
            <w:pPr>
              <w:widowControl w:val="0"/>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Region 4AB PHEP Coalition</w:t>
            </w:r>
          </w:p>
        </w:tc>
        <w:tc>
          <w:tcPr>
            <w:tcBorders>
              <w:top w:color="ffffff" w:space="0" w:sz="8" w:val="single"/>
              <w:left w:color="ffffff" w:space="0" w:sz="8" w:val="single"/>
              <w:bottom w:color="ffffff" w:space="0" w:sz="8" w:val="single"/>
              <w:right w:color="ffffff" w:space="0" w:sz="8" w:val="single"/>
            </w:tcBorders>
            <w:shd w:fill="f4f4f4" w:val="clear"/>
            <w:tcMar>
              <w:top w:w="100.0" w:type="dxa"/>
              <w:left w:w="100.0" w:type="dxa"/>
              <w:bottom w:w="100.0" w:type="dxa"/>
              <w:right w:w="100.0" w:type="dxa"/>
            </w:tcMar>
          </w:tcPr>
          <w:p w:rsidR="00000000" w:rsidDel="00000000" w:rsidP="00000000" w:rsidRDefault="00000000" w:rsidRPr="00000000" w14:paraId="00000073">
            <w:pPr>
              <w:widowControl w:val="0"/>
              <w:spacing w:after="0" w:line="24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Release of plan template 1.0.</w:t>
            </w:r>
            <w:r w:rsidDel="00000000" w:rsidR="00000000" w:rsidRPr="00000000">
              <w:rPr>
                <w:rtl w:val="0"/>
              </w:rPr>
            </w:r>
          </w:p>
        </w:tc>
      </w:tr>
    </w:tbl>
    <w:p w:rsidR="00000000" w:rsidDel="00000000" w:rsidP="00000000" w:rsidRDefault="00000000" w:rsidRPr="00000000" w14:paraId="00000074">
      <w:pPr>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after="0" w:line="24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1"/>
        <w:rPr/>
      </w:pPr>
      <w:bookmarkStart w:colFirst="0" w:colLast="0" w:name="_heading=h.codqz1xgy10r" w:id="2"/>
      <w:bookmarkEnd w:id="2"/>
      <w:r w:rsidDel="00000000" w:rsidR="00000000" w:rsidRPr="00000000">
        <w:rPr>
          <w:rtl w:val="0"/>
        </w:rPr>
        <w:t xml:space="preserve">I. Overview</w:t>
      </w:r>
    </w:p>
    <w:p w:rsidR="00000000" w:rsidDel="00000000" w:rsidP="00000000" w:rsidRDefault="00000000" w:rsidRPr="00000000" w14:paraId="0000007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Massachusetts cities and towns, each with a local board of health and/or health department, must provide a comprehensive set of public health services as required by state law and Massachusetts Department of Public Health (MDPH) regulations. Local boards of health carry out many duties, including but not limited to:</w:t>
      </w:r>
    </w:p>
    <w:p w:rsidR="00000000" w:rsidDel="00000000" w:rsidP="00000000" w:rsidRDefault="00000000" w:rsidRPr="00000000" w14:paraId="00000078">
      <w:pPr>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-932413</wp:posOffset>
                </wp:positionH>
                <wp:positionV relativeFrom="paragraph">
                  <wp:posOffset>12190</wp:posOffset>
                </wp:positionV>
                <wp:extent cx="7824470" cy="3428586"/>
                <wp:effectExtent b="0" l="0" r="0" t="0"/>
                <wp:wrapNone/>
                <wp:docPr id="2126823732" name=""/>
                <a:graphic>
                  <a:graphicData uri="http://schemas.microsoft.com/office/word/2010/wordprocessingShape">
                    <wps:wsp>
                      <wps:cNvSpPr/>
                      <wps:cNvPr id="6" name="Shape 6"/>
                      <wps:spPr>
                        <a:xfrm>
                          <a:off x="1438528" y="2070470"/>
                          <a:ext cx="7814945" cy="3419061"/>
                        </a:xfrm>
                        <a:prstGeom prst="rect">
                          <a:avLst/>
                        </a:prstGeom>
                        <a:solidFill>
                          <a:srgbClr val="F6F6F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-932413</wp:posOffset>
                </wp:positionH>
                <wp:positionV relativeFrom="paragraph">
                  <wp:posOffset>12190</wp:posOffset>
                </wp:positionV>
                <wp:extent cx="7824470" cy="3428586"/>
                <wp:effectExtent b="0" l="0" r="0" t="0"/>
                <wp:wrapNone/>
                <wp:docPr id="2126823732"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7824470" cy="342858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-110777</wp:posOffset>
                </wp:positionH>
                <wp:positionV relativeFrom="paragraph">
                  <wp:posOffset>157964</wp:posOffset>
                </wp:positionV>
                <wp:extent cx="3166745" cy="3190046"/>
                <wp:effectExtent b="0" l="0" r="0" t="0"/>
                <wp:wrapNone/>
                <wp:docPr id="2126823742" name=""/>
                <a:graphic>
                  <a:graphicData uri="http://schemas.microsoft.com/office/word/2010/wordprocessingShape">
                    <wps:wsp>
                      <wps:cNvSpPr/>
                      <wps:cNvPr id="21" name="Shape 21"/>
                      <wps:spPr>
                        <a:xfrm>
                          <a:off x="3767390" y="2189740"/>
                          <a:ext cx="3157220" cy="3180521"/>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Protecting food supply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Inspections of restaurants and other food establishments.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Managing wastewater and solid waste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Permitting and inspection of septic systems, landfills, and other solid waste facilities.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Controlling disease and protecting workers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Reporting and responding to communicable diseases; addressing occupational health and safety violations, foodborne illness, and rabies.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Inspecting public places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Overseeing pools, beaches, camps, hotels, and mobile home parks.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-110777</wp:posOffset>
                </wp:positionH>
                <wp:positionV relativeFrom="paragraph">
                  <wp:posOffset>157964</wp:posOffset>
                </wp:positionV>
                <wp:extent cx="3166745" cy="3190046"/>
                <wp:effectExtent b="0" l="0" r="0" t="0"/>
                <wp:wrapNone/>
                <wp:docPr id="2126823742" name="image33.png"/>
                <a:graphic>
                  <a:graphicData uri="http://schemas.openxmlformats.org/drawingml/2006/picture">
                    <pic:pic>
                      <pic:nvPicPr>
                        <pic:cNvPr id="0" name="image33.png"/>
                        <pic:cNvPicPr preferRelativeResize="0"/>
                      </pic:nvPicPr>
                      <pic:blipFill>
                        <a:blip r:embed="rId11"/>
                        <a:srcRect/>
                        <a:stretch>
                          <a:fillRect/>
                        </a:stretch>
                      </pic:blipFill>
                      <pic:spPr>
                        <a:xfrm>
                          <a:off x="0" y="0"/>
                          <a:ext cx="3166745" cy="319004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3096247</wp:posOffset>
                </wp:positionH>
                <wp:positionV relativeFrom="paragraph">
                  <wp:posOffset>157964</wp:posOffset>
                </wp:positionV>
                <wp:extent cx="3166745" cy="3189605"/>
                <wp:effectExtent b="0" l="0" r="0" t="0"/>
                <wp:wrapNone/>
                <wp:docPr id="2126823743" name=""/>
                <a:graphic>
                  <a:graphicData uri="http://schemas.microsoft.com/office/word/2010/wordprocessingShape">
                    <wps:wsp>
                      <wps:cNvSpPr/>
                      <wps:cNvPr id="22" name="Shape 22"/>
                      <wps:spPr>
                        <a:xfrm>
                          <a:off x="3767390" y="2189960"/>
                          <a:ext cx="3157220" cy="31800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Enforcing housing health standards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Enforcing lead poisoning regulations and sanitary code.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Enforcing tobacco control laws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Enforcing no-smoking and related regulations.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Preparing for emergencies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Developing, testing, and promoting awareness of emergency preparedness plans for a wide range of hazards.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Performing other health duties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Issuing burial permits, regulating pesticides, inspecting bodywork and tattoo parlors, and issuing health reports.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3096247</wp:posOffset>
                </wp:positionH>
                <wp:positionV relativeFrom="paragraph">
                  <wp:posOffset>157964</wp:posOffset>
                </wp:positionV>
                <wp:extent cx="3166745" cy="3189605"/>
                <wp:effectExtent b="0" l="0" r="0" t="0"/>
                <wp:wrapNone/>
                <wp:docPr id="2126823743" name="image34.png"/>
                <a:graphic>
                  <a:graphicData uri="http://schemas.openxmlformats.org/drawingml/2006/picture">
                    <pic:pic>
                      <pic:nvPicPr>
                        <pic:cNvPr id="0" name="image34.png"/>
                        <pic:cNvPicPr preferRelativeResize="0"/>
                      </pic:nvPicPr>
                      <pic:blipFill>
                        <a:blip r:embed="rId11"/>
                        <a:srcRect/>
                        <a:stretch>
                          <a:fillRect/>
                        </a:stretch>
                      </pic:blipFill>
                      <pic:spPr>
                        <a:xfrm>
                          <a:off x="0" y="0"/>
                          <a:ext cx="3166745" cy="3189605"/>
                        </a:xfrm>
                        <a:prstGeom prst="rect"/>
                        <a:ln/>
                      </pic:spPr>
                    </pic:pic>
                  </a:graphicData>
                </a:graphic>
              </wp:anchor>
            </w:drawing>
          </mc:Fallback>
        </mc:AlternateContent>
      </w:r>
    </w:p>
    <w:p w:rsidR="00000000" w:rsidDel="00000000" w:rsidP="00000000" w:rsidRDefault="00000000" w:rsidRPr="00000000" w14:paraId="0000007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rPr>
          <w:rFonts w:ascii="Calibri" w:cs="Calibri" w:eastAsia="Calibri" w:hAnsi="Calibri"/>
          <w:sz w:val="24"/>
          <w:szCs w:val="24"/>
          <w:vertAlign w:val="subscript"/>
        </w:rPr>
      </w:pPr>
      <w:r w:rsidDel="00000000" w:rsidR="00000000" w:rsidRPr="00000000">
        <w:rPr>
          <w:rtl w:val="0"/>
        </w:rPr>
      </w:r>
    </w:p>
    <w:p w:rsidR="00000000" w:rsidDel="00000000" w:rsidP="00000000" w:rsidRDefault="00000000" w:rsidRPr="00000000" w14:paraId="0000007E">
      <w:pPr>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07F">
      <w:pPr>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080">
      <w:pPr>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081">
      <w:pPr>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082">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83">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8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framework provides the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with a foundational structure to prepare for, respond to, and recover from all-hazards public health emergencies.</w:t>
      </w:r>
    </w:p>
    <w:p w:rsidR="00000000" w:rsidDel="00000000" w:rsidP="00000000" w:rsidRDefault="00000000" w:rsidRPr="00000000" w14:paraId="00000085">
      <w:pPr>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6">
      <w:pPr>
        <w:pStyle w:val="Heading2"/>
        <w:shd w:fill="698ba1" w:val="clear"/>
        <w:rPr/>
      </w:pPr>
      <w:bookmarkStart w:colFirst="0" w:colLast="0" w:name="_heading=h.32jjdwho94ru" w:id="3"/>
      <w:bookmarkEnd w:id="3"/>
      <w:r w:rsidDel="00000000" w:rsidR="00000000" w:rsidRPr="00000000">
        <w:rPr>
          <w:rtl w:val="0"/>
        </w:rPr>
        <w:t xml:space="preserve">  A. PURPOSE</w:t>
      </w:r>
    </w:p>
    <w:p w:rsidR="00000000" w:rsidDel="00000000" w:rsidP="00000000" w:rsidRDefault="00000000" w:rsidRPr="00000000" w14:paraId="00000087">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plan explains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’s roles and responsibilities to plan for, respond to, and recover from a wide range of public health emergencies and hazards. It also outlines key public health emergency response functions and tasks, as defined in local, state, and federal guidance.   </w:t>
      </w:r>
    </w:p>
    <w:p w:rsidR="00000000" w:rsidDel="00000000" w:rsidP="00000000" w:rsidRDefault="00000000" w:rsidRPr="00000000" w14:paraId="00000089">
      <w:pPr>
        <w:rPr>
          <w:rFonts w:ascii="Calibri" w:cs="Calibri" w:eastAsia="Calibri" w:hAnsi="Calibri"/>
        </w:rPr>
      </w:pPr>
      <w:r w:rsidDel="00000000" w:rsidR="00000000" w:rsidRPr="00000000">
        <w:rPr>
          <w:rtl w:val="0"/>
        </w:rPr>
      </w:r>
    </w:p>
    <w:p w:rsidR="00000000" w:rsidDel="00000000" w:rsidP="00000000" w:rsidRDefault="00000000" w:rsidRPr="00000000" w14:paraId="0000008A">
      <w:pPr>
        <w:rPr>
          <w:rFonts w:ascii="Calibri" w:cs="Calibri" w:eastAsia="Calibri" w:hAnsi="Calibri"/>
        </w:rPr>
      </w:pPr>
      <w:r w:rsidDel="00000000" w:rsidR="00000000" w:rsidRPr="00000000">
        <w:rPr>
          <w:rtl w:val="0"/>
        </w:rPr>
      </w:r>
    </w:p>
    <w:p w:rsidR="00000000" w:rsidDel="00000000" w:rsidP="00000000" w:rsidRDefault="00000000" w:rsidRPr="00000000" w14:paraId="0000008B">
      <w:pPr>
        <w:pStyle w:val="Heading2"/>
        <w:shd w:fill="698ba1" w:val="clear"/>
        <w:rPr/>
      </w:pPr>
      <w:bookmarkStart w:colFirst="0" w:colLast="0" w:name="_heading=h.73izl8ow6e6y" w:id="4"/>
      <w:bookmarkEnd w:id="4"/>
      <w:r w:rsidDel="00000000" w:rsidR="00000000" w:rsidRPr="00000000">
        <w:rPr>
          <w:rtl w:val="0"/>
        </w:rPr>
        <w:t xml:space="preserve">  B. SCOPE</w:t>
      </w:r>
    </w:p>
    <w:p w:rsidR="00000000" w:rsidDel="00000000" w:rsidP="00000000" w:rsidRDefault="00000000" w:rsidRPr="00000000" w14:paraId="0000008C">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plan applies to the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It provides direction and guidance for incidents that impact or could impact the department and/or public health in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The plan is flexible and scalable for emergencies of any type, size, and scope.</w:t>
      </w:r>
    </w:p>
    <w:p w:rsidR="00000000" w:rsidDel="00000000" w:rsidP="00000000" w:rsidRDefault="00000000" w:rsidRPr="00000000" w14:paraId="0000008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plan </w:t>
      </w:r>
      <w:r w:rsidDel="00000000" w:rsidR="00000000" w:rsidRPr="00000000">
        <w:rPr>
          <w:rFonts w:ascii="Calibri" w:cs="Calibri" w:eastAsia="Calibri" w:hAnsi="Calibri"/>
          <w:b w:val="1"/>
          <w:bCs w:val="1"/>
          <w:sz w:val="24"/>
          <w:szCs w:val="24"/>
          <w:rtl w:val="0"/>
        </w:rPr>
        <w:t xml:space="preserve">does not replace</w:t>
      </w:r>
      <w:r w:rsidDel="00000000" w:rsidR="00000000" w:rsidRPr="00000000">
        <w:rPr>
          <w:rFonts w:ascii="Calibri" w:cs="Calibri" w:eastAsia="Calibri" w:hAnsi="Calibri"/>
          <w:sz w:val="24"/>
          <w:szCs w:val="24"/>
          <w:rtl w:val="0"/>
        </w:rPr>
        <w:t xml:space="preserve"> the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Comprehensive Emergency Management Plan (CEMP). It supports the CEMP by detailing responsibilities for Emergency Support Function #8 (ESF-8) – Public Health and Medical Services.  </w:t>
      </w:r>
    </w:p>
    <w:p w:rsidR="00000000" w:rsidDel="00000000" w:rsidP="00000000" w:rsidRDefault="00000000" w:rsidRPr="00000000" w14:paraId="0000008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plan uses the Incident Command System (ICS) and the National Incident Management System (NIMS), which are national standards established under Homeland Security Presidential Directive 5 (HSPD-5) and Presidential Policy Directive 8 (PPD-8). It also aligns with the Centers for Disease Control and Prevention (CDC) Public Health Emergency Preparedness and Response Capabilities (see </w:t>
      </w:r>
      <w:hyperlink w:anchor="bookmark=id.p4xy63gqe1ir">
        <w:r w:rsidDel="00000000" w:rsidR="00000000" w:rsidRPr="00000000">
          <w:rPr>
            <w:rFonts w:ascii="Calibri" w:cs="Calibri" w:eastAsia="Calibri" w:hAnsi="Calibri"/>
            <w:color w:val="0563c1"/>
            <w:sz w:val="24"/>
            <w:szCs w:val="24"/>
            <w:u w:val="single"/>
            <w:rtl w:val="0"/>
          </w:rPr>
          <w:t xml:space="preserve">Appendix E</w:t>
        </w:r>
      </w:hyperlink>
      <w:r w:rsidDel="00000000" w:rsidR="00000000" w:rsidRPr="00000000">
        <w:rPr>
          <w:rFonts w:ascii="Calibri" w:cs="Calibri" w:eastAsia="Calibri" w:hAnsi="Calibri"/>
          <w:sz w:val="24"/>
          <w:szCs w:val="24"/>
          <w:rtl w:val="0"/>
        </w:rPr>
        <w:t xml:space="preserve">) and the Public Health Accreditation Board (PHAB) Emergency Operations Plan (EOP) requirements (see </w:t>
      </w:r>
      <w:hyperlink w:anchor="bookmark=id.kxd8o4vmi2k7">
        <w:r w:rsidDel="00000000" w:rsidR="00000000" w:rsidRPr="00000000">
          <w:rPr>
            <w:rFonts w:ascii="Calibri" w:cs="Calibri" w:eastAsia="Calibri" w:hAnsi="Calibri"/>
            <w:color w:val="0563c1"/>
            <w:sz w:val="24"/>
            <w:szCs w:val="24"/>
            <w:u w:val="single"/>
            <w:rtl w:val="0"/>
          </w:rPr>
          <w:t xml:space="preserve">Appendix 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F">
      <w:pPr>
        <w:spacing w:after="0" w:line="120" w:lineRule="auto"/>
        <w:rPr>
          <w:rFonts w:ascii="Calibri" w:cs="Calibri" w:eastAsia="Calibri" w:hAnsi="Calibri"/>
        </w:rPr>
      </w:pPr>
      <w:r w:rsidDel="00000000" w:rsidR="00000000" w:rsidRPr="00000000">
        <w:rPr>
          <w:rtl w:val="0"/>
        </w:rPr>
      </w:r>
    </w:p>
    <w:p w:rsidR="00000000" w:rsidDel="00000000" w:rsidP="00000000" w:rsidRDefault="00000000" w:rsidRPr="00000000" w14:paraId="00000090">
      <w:pPr>
        <w:pStyle w:val="Heading2"/>
        <w:shd w:fill="698ba1" w:val="clear"/>
        <w:rPr/>
      </w:pPr>
      <w:bookmarkStart w:colFirst="0" w:colLast="0" w:name="_heading=h.v6mzwbx5j0hx" w:id="5"/>
      <w:bookmarkEnd w:id="5"/>
      <w:r w:rsidDel="00000000" w:rsidR="00000000" w:rsidRPr="00000000">
        <w:rPr>
          <w:rtl w:val="0"/>
        </w:rPr>
        <w:t xml:space="preserve">  C. SITUATION</w:t>
      </w:r>
    </w:p>
    <w:p w:rsidR="00000000" w:rsidDel="00000000" w:rsidP="00000000" w:rsidRDefault="00000000" w:rsidRPr="00000000" w14:paraId="00000091">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serves the</w:t>
      </w:r>
      <w:r w:rsidDel="00000000" w:rsidR="00000000" w:rsidRPr="00000000">
        <w:rPr>
          <w:rFonts w:ascii="Calibri" w:cs="Calibri" w:eastAsia="Calibri" w:hAnsi="Calibri"/>
          <w:sz w:val="24"/>
          <w:szCs w:val="24"/>
          <w:highlight w:val="yellow"/>
          <w:rtl w:val="0"/>
        </w:rPr>
        <w:t xml:space="preserve"> Town of Dover, located in Norfolk County </w:t>
      </w:r>
      <w:r w:rsidDel="00000000" w:rsidR="00000000" w:rsidRPr="00000000">
        <w:rPr>
          <w:rFonts w:ascii="Calibri" w:cs="Calibri" w:eastAsia="Calibri" w:hAnsi="Calibri"/>
          <w:sz w:val="24"/>
          <w:szCs w:val="24"/>
          <w:rtl w:val="0"/>
        </w:rPr>
        <w:t xml:space="preserve">in Massachusetts. </w:t>
      </w:r>
    </w:p>
    <w:p w:rsidR="00000000" w:rsidDel="00000000" w:rsidP="00000000" w:rsidRDefault="00000000" w:rsidRPr="00000000" w14:paraId="00000092">
      <w:pPr>
        <w:numPr>
          <w:ilvl w:val="0"/>
          <w:numId w:val="2"/>
        </w:numPr>
        <w:spacing w:after="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Location</w:t>
      </w:r>
      <w:r w:rsidDel="00000000" w:rsidR="00000000" w:rsidRPr="00000000">
        <w:rPr>
          <w:b w:val="1"/>
          <w:bCs w:val="1"/>
          <w:sz w:val="24"/>
          <w:szCs w:val="24"/>
          <w:rtl w:val="0"/>
        </w:rPr>
        <w:t xml:space="preserve">: </w:t>
      </w:r>
      <w:r w:rsidDel="00000000" w:rsidR="00000000" w:rsidRPr="00000000">
        <w:rPr>
          <w:rFonts w:ascii="Calibri" w:cs="Calibri" w:eastAsia="Calibri" w:hAnsi="Calibri"/>
          <w:sz w:val="24"/>
          <w:szCs w:val="24"/>
          <w:highlight w:val="yellow"/>
          <w:rtl w:val="0"/>
        </w:rPr>
        <w:t xml:space="preserve">]15-18 mil</w:t>
      </w:r>
      <w:r w:rsidDel="00000000" w:rsidR="00000000" w:rsidRPr="00000000">
        <w:rPr>
          <w:sz w:val="24"/>
          <w:szCs w:val="24"/>
          <w:highlight w:val="yellow"/>
          <w:rtl w:val="0"/>
        </w:rPr>
        <w:t xml:space="preserve">es southwest of Boston and surrounded by the communities of Sherborn, Wellesley, Needham, Westwood, Walpole, Medfield and Natick.</w:t>
      </w:r>
      <w:r w:rsidDel="00000000" w:rsidR="00000000" w:rsidRPr="00000000">
        <w:rPr>
          <w:rtl w:val="0"/>
        </w:rPr>
      </w:r>
    </w:p>
    <w:p w:rsidR="00000000" w:rsidDel="00000000" w:rsidP="00000000" w:rsidRDefault="00000000" w:rsidRPr="00000000" w14:paraId="00000093">
      <w:pPr>
        <w:numPr>
          <w:ilvl w:val="0"/>
          <w:numId w:val="2"/>
        </w:numPr>
        <w:spacing w:after="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Population: </w:t>
      </w:r>
      <w:r w:rsidDel="00000000" w:rsidR="00000000" w:rsidRPr="00000000">
        <w:rPr>
          <w:rFonts w:ascii="Calibri" w:cs="Calibri" w:eastAsia="Calibri" w:hAnsi="Calibri"/>
          <w:sz w:val="24"/>
          <w:szCs w:val="24"/>
          <w:rtl w:val="0"/>
        </w:rPr>
        <w:t xml:space="preserve">According to the </w:t>
      </w:r>
      <w:sdt>
        <w:sdtPr>
          <w:id w:val="1804558978"/>
          <w:tag w:val="goog_rdk_1"/>
        </w:sdtPr>
        <w:sdtContent>
          <w:commentRangeStart w:id="1"/>
        </w:sdtContent>
      </w:sdt>
      <w:r w:rsidDel="00000000" w:rsidR="00000000" w:rsidRPr="00000000">
        <w:rPr>
          <w:rFonts w:ascii="Calibri" w:cs="Calibri" w:eastAsia="Calibri" w:hAnsi="Calibri"/>
          <w:sz w:val="24"/>
          <w:szCs w:val="24"/>
          <w:rtl w:val="0"/>
        </w:rPr>
        <w:t xml:space="preserve">2020 </w:t>
      </w:r>
      <w:hyperlink r:id="rId12">
        <w:r w:rsidDel="00000000" w:rsidR="00000000" w:rsidRPr="00000000">
          <w:rPr>
            <w:rFonts w:ascii="Calibri" w:cs="Calibri" w:eastAsia="Calibri" w:hAnsi="Calibri"/>
            <w:sz w:val="24"/>
            <w:szCs w:val="24"/>
            <w:rtl w:val="0"/>
          </w:rPr>
          <w:t xml:space="preserve">United States Census</w:t>
        </w:r>
      </w:hyperlink>
      <w:commentRangeEnd w:id="1"/>
      <w:r w:rsidDel="00000000" w:rsidR="00000000" w:rsidRPr="00000000">
        <w:commentReference w:id="1"/>
      </w:r>
      <w:r w:rsidDel="00000000" w:rsidR="00000000" w:rsidRPr="00000000">
        <w:rPr>
          <w:rFonts w:ascii="Calibri" w:cs="Calibri" w:eastAsia="Calibri" w:hAnsi="Calibri"/>
          <w:sz w:val="24"/>
          <w:szCs w:val="24"/>
          <w:rtl w:val="0"/>
        </w:rPr>
        <w:t xml:space="preserve">, the population of </w:t>
      </w:r>
      <w:r w:rsidDel="00000000" w:rsidR="00000000" w:rsidRPr="00000000">
        <w:rPr>
          <w:rFonts w:ascii="Calibri" w:cs="Calibri" w:eastAsia="Calibri" w:hAnsi="Calibri"/>
          <w:sz w:val="24"/>
          <w:szCs w:val="24"/>
          <w:highlight w:val="yellow"/>
          <w:rtl w:val="0"/>
        </w:rPr>
        <w:t xml:space="preserve">Dover </w:t>
      </w:r>
      <w:r w:rsidDel="00000000" w:rsidR="00000000" w:rsidRPr="00000000">
        <w:rPr>
          <w:rFonts w:ascii="Calibri" w:cs="Calibri" w:eastAsia="Calibri" w:hAnsi="Calibri"/>
          <w:sz w:val="24"/>
          <w:szCs w:val="24"/>
          <w:rtl w:val="0"/>
        </w:rPr>
        <w:t xml:space="preserve">is approximately</w:t>
      </w:r>
      <w:r w:rsidDel="00000000" w:rsidR="00000000" w:rsidRPr="00000000">
        <w:rPr>
          <w:rFonts w:ascii="Calibri" w:cs="Calibri" w:eastAsia="Calibri" w:hAnsi="Calibri"/>
          <w:sz w:val="24"/>
          <w:szCs w:val="24"/>
          <w:highlight w:val="yellow"/>
          <w:rtl w:val="0"/>
        </w:rPr>
        <w:t xml:space="preserve"> [</w:t>
      </w:r>
      <w:r w:rsidDel="00000000" w:rsidR="00000000" w:rsidRPr="00000000">
        <w:rPr>
          <w:sz w:val="24"/>
          <w:szCs w:val="24"/>
          <w:highlight w:val="yellow"/>
          <w:rtl w:val="0"/>
        </w:rPr>
        <w:t xml:space="preserve">5923</w:t>
      </w:r>
      <w:r w:rsidDel="00000000" w:rsidR="00000000" w:rsidRPr="00000000">
        <w:rPr>
          <w:rFonts w:ascii="Calibri" w:cs="Calibri" w:eastAsia="Calibri" w:hAnsi="Calibri"/>
          <w:sz w:val="24"/>
          <w:szCs w:val="24"/>
          <w:highlight w:val="yellow"/>
          <w:rtl w:val="0"/>
        </w:rPr>
        <w:t xml:space="preserve">]</w:t>
      </w:r>
      <w:r w:rsidDel="00000000" w:rsidR="00000000" w:rsidRPr="00000000">
        <w:rPr>
          <w:rFonts w:ascii="Calibri" w:cs="Calibri" w:eastAsia="Calibri" w:hAnsi="Calibri"/>
          <w:sz w:val="24"/>
          <w:szCs w:val="24"/>
          <w:rtl w:val="0"/>
        </w:rPr>
        <w:t xml:space="preserve">, and includes</w:t>
      </w:r>
      <w:r w:rsidDel="00000000" w:rsidR="00000000" w:rsidRPr="00000000">
        <w:rPr>
          <w:rFonts w:ascii="Calibri" w:cs="Calibri" w:eastAsia="Calibri" w:hAnsi="Calibri"/>
          <w:sz w:val="24"/>
          <w:szCs w:val="24"/>
          <w:highlight w:val="yellow"/>
          <w:rtl w:val="0"/>
        </w:rPr>
        <w:t xml:space="preserve"> [</w:t>
      </w:r>
      <w:r w:rsidDel="00000000" w:rsidR="00000000" w:rsidRPr="00000000">
        <w:rPr>
          <w:sz w:val="24"/>
          <w:szCs w:val="24"/>
          <w:highlight w:val="yellow"/>
          <w:rtl w:val="0"/>
        </w:rPr>
        <w:t xml:space="preserve">781</w:t>
      </w:r>
      <w:r w:rsidDel="00000000" w:rsidR="00000000" w:rsidRPr="00000000">
        <w:rPr>
          <w:rFonts w:ascii="Calibri" w:cs="Calibri" w:eastAsia="Calibri" w:hAnsi="Calibri"/>
          <w:sz w:val="24"/>
          <w:szCs w:val="24"/>
          <w:highlight w:val="yellow"/>
          <w:rtl w:val="0"/>
        </w:rPr>
        <w:t xml:space="preserve">] </w:t>
      </w:r>
      <w:r w:rsidDel="00000000" w:rsidR="00000000" w:rsidRPr="00000000">
        <w:rPr>
          <w:rFonts w:ascii="Calibri" w:cs="Calibri" w:eastAsia="Calibri" w:hAnsi="Calibri"/>
          <w:sz w:val="24"/>
          <w:szCs w:val="24"/>
          <w:rtl w:val="0"/>
        </w:rPr>
        <w:t xml:space="preserve">households.</w:t>
      </w:r>
      <w:r w:rsidDel="00000000" w:rsidR="00000000" w:rsidRPr="00000000">
        <w:rPr>
          <w:rtl w:val="0"/>
        </w:rPr>
      </w:r>
    </w:p>
    <w:p w:rsidR="00000000" w:rsidDel="00000000" w:rsidP="00000000" w:rsidRDefault="00000000" w:rsidRPr="00000000" w14:paraId="00000094">
      <w:pPr>
        <w:numPr>
          <w:ilvl w:val="0"/>
          <w:numId w:val="2"/>
        </w:numPr>
        <w:spacing w:after="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Community Profile: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highlight w:val="yellow"/>
          <w:rtl w:val="0"/>
        </w:rPr>
        <w:t xml:space="preserve">[</w:t>
      </w:r>
      <w:r w:rsidDel="00000000" w:rsidR="00000000" w:rsidRPr="00000000">
        <w:rPr>
          <w:b w:val="1"/>
          <w:bCs w:val="1"/>
          <w:sz w:val="24"/>
          <w:szCs w:val="24"/>
          <w:highlight w:val="yellow"/>
          <w:rtl w:val="0"/>
        </w:rPr>
        <w:t xml:space="preserve">Median Age:</w:t>
      </w:r>
      <w:r w:rsidDel="00000000" w:rsidR="00000000" w:rsidRPr="00000000">
        <w:rPr>
          <w:sz w:val="24"/>
          <w:szCs w:val="24"/>
          <w:highlight w:val="yellow"/>
          <w:rtl w:val="0"/>
        </w:rPr>
        <w:t xml:space="preserve"> Approximately 46.6 years. * </w:t>
      </w:r>
      <w:r w:rsidDel="00000000" w:rsidR="00000000" w:rsidRPr="00000000">
        <w:rPr>
          <w:b w:val="1"/>
          <w:bCs w:val="1"/>
          <w:sz w:val="24"/>
          <w:szCs w:val="24"/>
          <w:highlight w:val="yellow"/>
          <w:rtl w:val="0"/>
        </w:rPr>
        <w:t xml:space="preserve">Age Distribution:</w:t>
      </w:r>
      <w:r w:rsidDel="00000000" w:rsidR="00000000" w:rsidRPr="00000000">
        <w:rPr>
          <w:sz w:val="24"/>
          <w:szCs w:val="24"/>
          <w:highlight w:val="yellow"/>
          <w:rtl w:val="0"/>
        </w:rPr>
        <w:t xml:space="preserve"> There is a notable concentration of </w:t>
      </w:r>
      <w:r w:rsidDel="00000000" w:rsidR="00000000" w:rsidRPr="00000000">
        <w:rPr>
          <w:b w:val="1"/>
          <w:bCs w:val="1"/>
          <w:sz w:val="24"/>
          <w:szCs w:val="24"/>
          <w:highlight w:val="yellow"/>
          <w:rtl w:val="0"/>
        </w:rPr>
        <w:t xml:space="preserve">families with school-aged children</w:t>
      </w:r>
      <w:r w:rsidDel="00000000" w:rsidR="00000000" w:rsidRPr="00000000">
        <w:rPr>
          <w:sz w:val="24"/>
          <w:szCs w:val="24"/>
          <w:highlight w:val="yellow"/>
          <w:rtl w:val="0"/>
        </w:rPr>
        <w:t xml:space="preserve">, but the trend shows a </w:t>
      </w:r>
      <w:r w:rsidDel="00000000" w:rsidR="00000000" w:rsidRPr="00000000">
        <w:rPr>
          <w:b w:val="1"/>
          <w:bCs w:val="1"/>
          <w:sz w:val="24"/>
          <w:szCs w:val="24"/>
          <w:highlight w:val="yellow"/>
          <w:rtl w:val="0"/>
        </w:rPr>
        <w:t xml:space="preserve">growing senior population</w:t>
      </w:r>
      <w:r w:rsidDel="00000000" w:rsidR="00000000" w:rsidRPr="00000000">
        <w:rPr>
          <w:sz w:val="24"/>
          <w:szCs w:val="24"/>
          <w:highlight w:val="yellow"/>
          <w:rtl w:val="0"/>
        </w:rPr>
        <w:t xml:space="preserve"> (16.4% are 65 years and over). * </w:t>
      </w:r>
      <w:r w:rsidDel="00000000" w:rsidR="00000000" w:rsidRPr="00000000">
        <w:rPr>
          <w:b w:val="1"/>
          <w:bCs w:val="1"/>
          <w:sz w:val="24"/>
          <w:szCs w:val="24"/>
          <w:highlight w:val="yellow"/>
          <w:rtl w:val="0"/>
        </w:rPr>
        <w:t xml:space="preserve">Race/Ethnicity:</w:t>
      </w:r>
      <w:r w:rsidDel="00000000" w:rsidR="00000000" w:rsidRPr="00000000">
        <w:rPr>
          <w:sz w:val="24"/>
          <w:szCs w:val="24"/>
          <w:highlight w:val="yellow"/>
          <w:rtl w:val="0"/>
        </w:rPr>
        <w:t xml:space="preserve"> Predominantly White (79.9% White alone), with the largest minority group being Asian (11.5% Asian alone). * </w:t>
      </w:r>
      <w:r w:rsidDel="00000000" w:rsidR="00000000" w:rsidRPr="00000000">
        <w:rPr>
          <w:b w:val="1"/>
          <w:bCs w:val="1"/>
          <w:sz w:val="24"/>
          <w:szCs w:val="24"/>
          <w:highlight w:val="yellow"/>
          <w:rtl w:val="0"/>
        </w:rPr>
        <w:t xml:space="preserve">Foreign-Born:</w:t>
      </w:r>
      <w:r w:rsidDel="00000000" w:rsidR="00000000" w:rsidRPr="00000000">
        <w:rPr>
          <w:sz w:val="24"/>
          <w:szCs w:val="24"/>
          <w:highlight w:val="yellow"/>
          <w:rtl w:val="0"/>
        </w:rPr>
        <w:t xml:space="preserve"> About 15.4% of the population is foreign-born. * </w:t>
      </w:r>
      <w:r w:rsidDel="00000000" w:rsidR="00000000" w:rsidRPr="00000000">
        <w:rPr>
          <w:b w:val="1"/>
          <w:bCs w:val="1"/>
          <w:sz w:val="24"/>
          <w:szCs w:val="24"/>
          <w:highlight w:val="yellow"/>
          <w:rtl w:val="0"/>
        </w:rPr>
        <w:t xml:space="preserve">Primary Languages:</w:t>
      </w:r>
      <w:r w:rsidDel="00000000" w:rsidR="00000000" w:rsidRPr="00000000">
        <w:rPr>
          <w:sz w:val="24"/>
          <w:szCs w:val="24"/>
          <w:highlight w:val="yellow"/>
          <w:rtl w:val="0"/>
        </w:rPr>
        <w:t xml:space="preserve"> The most common language spoken is English, with other important languages including </w:t>
      </w:r>
      <w:r w:rsidDel="00000000" w:rsidR="00000000" w:rsidRPr="00000000">
        <w:rPr>
          <w:b w:val="1"/>
          <w:bCs w:val="1"/>
          <w:sz w:val="24"/>
          <w:szCs w:val="24"/>
          <w:highlight w:val="yellow"/>
          <w:rtl w:val="0"/>
        </w:rPr>
        <w:t xml:space="preserve">Chinese</w:t>
      </w:r>
      <w:r w:rsidDel="00000000" w:rsidR="00000000" w:rsidRPr="00000000">
        <w:rPr>
          <w:sz w:val="24"/>
          <w:szCs w:val="24"/>
          <w:highlight w:val="yellow"/>
          <w:rtl w:val="0"/>
        </w:rPr>
        <w:t xml:space="preserve"> and </w:t>
      </w:r>
      <w:r w:rsidDel="00000000" w:rsidR="00000000" w:rsidRPr="00000000">
        <w:rPr>
          <w:b w:val="1"/>
          <w:bCs w:val="1"/>
          <w:sz w:val="24"/>
          <w:szCs w:val="24"/>
          <w:highlight w:val="yellow"/>
          <w:rtl w:val="0"/>
        </w:rPr>
        <w:t xml:space="preserve">German/Yiddish</w:t>
      </w:r>
      <w:r w:rsidDel="00000000" w:rsidR="00000000" w:rsidRPr="00000000">
        <w:rPr>
          <w:sz w:val="24"/>
          <w:szCs w:val="24"/>
          <w:highlight w:val="yellow"/>
          <w:rtl w:val="0"/>
        </w:rPr>
        <w:t xml:space="preserve">. *</w:t>
      </w:r>
      <w:r w:rsidDel="00000000" w:rsidR="00000000" w:rsidRPr="00000000">
        <w:rPr>
          <w:rFonts w:ascii="Calibri" w:cs="Calibri" w:eastAsia="Calibri" w:hAnsi="Calibri"/>
          <w:sz w:val="24"/>
          <w:szCs w:val="24"/>
          <w:highlight w:val="yellow"/>
          <w:rtl w:val="0"/>
        </w:rPr>
        <w:t xml:space="preserve">,.]</w:t>
      </w:r>
      <w:r w:rsidDel="00000000" w:rsidR="00000000" w:rsidRPr="00000000">
        <w:rPr>
          <w:rtl w:val="0"/>
        </w:rPr>
      </w:r>
    </w:p>
    <w:p w:rsidR="00000000" w:rsidDel="00000000" w:rsidP="00000000" w:rsidRDefault="00000000" w:rsidRPr="00000000" w14:paraId="00000095">
      <w:pPr>
        <w:numPr>
          <w:ilvl w:val="0"/>
          <w:numId w:val="2"/>
        </w:numPr>
        <w:spacing w:after="0" w:afterAutospacing="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highlight w:val="yellow"/>
          <w:rtl w:val="0"/>
        </w:rPr>
        <w:t xml:space="preserve">Critical Infrastructure:</w:t>
      </w:r>
      <w:r w:rsidDel="00000000" w:rsidR="00000000" w:rsidRPr="00000000">
        <w:rPr>
          <w:rFonts w:ascii="Calibri" w:cs="Calibri" w:eastAsia="Calibri" w:hAnsi="Calibri"/>
          <w:sz w:val="24"/>
          <w:szCs w:val="24"/>
          <w:highlight w:val="yellow"/>
          <w:rtl w:val="0"/>
        </w:rPr>
        <w:t xml:space="preserve"> [I</w:t>
      </w:r>
      <w:r w:rsidDel="00000000" w:rsidR="00000000" w:rsidRPr="00000000">
        <w:rPr>
          <w:sz w:val="24"/>
          <w:szCs w:val="24"/>
          <w:highlight w:val="yellow"/>
          <w:rtl w:val="0"/>
        </w:rPr>
        <w:t xml:space="preserve">. </w:t>
      </w:r>
      <w:r w:rsidDel="00000000" w:rsidR="00000000" w:rsidRPr="00000000">
        <w:rPr>
          <w:b w:val="1"/>
          <w:bCs w:val="1"/>
          <w:sz w:val="26"/>
          <w:szCs w:val="26"/>
          <w:highlight w:val="yellow"/>
          <w:rtl w:val="0"/>
        </w:rPr>
        <w:t xml:space="preserve"> Healthcare and Public Health</w:t>
      </w:r>
    </w:p>
    <w:p w:rsidR="00000000" w:rsidDel="00000000" w:rsidP="00000000" w:rsidRDefault="00000000" w:rsidRPr="00000000" w14:paraId="00000096">
      <w:pPr>
        <w:numPr>
          <w:ilvl w:val="0"/>
          <w:numId w:val="82"/>
        </w:numPr>
        <w:spacing w:after="0" w:afterAutospacing="0" w:before="0" w:beforeAutospacing="0" w:lineRule="auto"/>
        <w:ind w:left="720" w:hanging="360"/>
        <w:rPr>
          <w:sz w:val="24"/>
          <w:szCs w:val="24"/>
          <w:highlight w:val="yellow"/>
        </w:rPr>
      </w:pPr>
      <w:r w:rsidDel="00000000" w:rsidR="00000000" w:rsidRPr="00000000">
        <w:rPr>
          <w:b w:val="1"/>
          <w:bCs w:val="1"/>
          <w:sz w:val="24"/>
          <w:szCs w:val="24"/>
          <w:highlight w:val="yellow"/>
          <w:rtl w:val="0"/>
        </w:rPr>
        <w:t xml:space="preserve">Public Health Oversight:</w:t>
      </w:r>
      <w:r w:rsidDel="00000000" w:rsidR="00000000" w:rsidRPr="00000000">
        <w:rPr>
          <w:sz w:val="24"/>
          <w:szCs w:val="24"/>
          <w:highlight w:val="yellow"/>
          <w:rtl w:val="0"/>
        </w:rPr>
        <w:t xml:space="preserve"> The town's </w:t>
      </w:r>
      <w:r w:rsidDel="00000000" w:rsidR="00000000" w:rsidRPr="00000000">
        <w:rPr>
          <w:b w:val="1"/>
          <w:bCs w:val="1"/>
          <w:sz w:val="24"/>
          <w:szCs w:val="24"/>
          <w:highlight w:val="yellow"/>
          <w:rtl w:val="0"/>
        </w:rPr>
        <w:t xml:space="preserve">Board of Health (BOH)</w:t>
      </w:r>
      <w:r w:rsidDel="00000000" w:rsidR="00000000" w:rsidRPr="00000000">
        <w:rPr>
          <w:sz w:val="24"/>
          <w:szCs w:val="24"/>
          <w:highlight w:val="yellow"/>
          <w:rtl w:val="0"/>
        </w:rPr>
        <w:t xml:space="preserve">, located in the Dover Townhouse, is responsible for preventing contagious disease, regulating food permits, private well permits, and septic systems.  </w:t>
      </w:r>
    </w:p>
    <w:p w:rsidR="00000000" w:rsidDel="00000000" w:rsidP="00000000" w:rsidRDefault="00000000" w:rsidRPr="00000000" w14:paraId="00000097">
      <w:pPr>
        <w:numPr>
          <w:ilvl w:val="0"/>
          <w:numId w:val="82"/>
        </w:numPr>
        <w:spacing w:after="0" w:afterAutospacing="0" w:before="0" w:beforeAutospacing="0" w:lineRule="auto"/>
        <w:ind w:left="720" w:hanging="360"/>
        <w:rPr>
          <w:sz w:val="24"/>
          <w:szCs w:val="24"/>
          <w:highlight w:val="yellow"/>
        </w:rPr>
      </w:pPr>
      <w:r w:rsidDel="00000000" w:rsidR="00000000" w:rsidRPr="00000000">
        <w:rPr>
          <w:b w:val="1"/>
          <w:bCs w:val="1"/>
          <w:sz w:val="24"/>
          <w:szCs w:val="24"/>
          <w:highlight w:val="yellow"/>
          <w:rtl w:val="0"/>
        </w:rPr>
        <w:t xml:space="preserve">Healthcare Services:</w:t>
      </w:r>
      <w:r w:rsidDel="00000000" w:rsidR="00000000" w:rsidRPr="00000000">
        <w:rPr>
          <w:sz w:val="24"/>
          <w:szCs w:val="24"/>
          <w:highlight w:val="yellow"/>
          <w:rtl w:val="0"/>
        </w:rPr>
        <w:t xml:space="preserve"> The BOH contracts with the </w:t>
      </w:r>
      <w:r w:rsidDel="00000000" w:rsidR="00000000" w:rsidRPr="00000000">
        <w:rPr>
          <w:b w:val="1"/>
          <w:bCs w:val="1"/>
          <w:sz w:val="24"/>
          <w:szCs w:val="24"/>
          <w:highlight w:val="yellow"/>
          <w:rtl w:val="0"/>
        </w:rPr>
        <w:t xml:space="preserve">Natick Walpole Visiting Nurse Association</w:t>
      </w:r>
      <w:r w:rsidDel="00000000" w:rsidR="00000000" w:rsidRPr="00000000">
        <w:rPr>
          <w:sz w:val="24"/>
          <w:szCs w:val="24"/>
          <w:highlight w:val="yellow"/>
          <w:rtl w:val="0"/>
        </w:rPr>
        <w:t xml:space="preserve"> to provide health clinic services, including </w:t>
      </w:r>
      <w:r w:rsidDel="00000000" w:rsidR="00000000" w:rsidRPr="00000000">
        <w:rPr>
          <w:b w:val="1"/>
          <w:bCs w:val="1"/>
          <w:sz w:val="24"/>
          <w:szCs w:val="24"/>
          <w:highlight w:val="yellow"/>
          <w:rtl w:val="0"/>
        </w:rPr>
        <w:t xml:space="preserve">Senior Health Assessment and Education Clinics</w:t>
      </w:r>
      <w:r w:rsidDel="00000000" w:rsidR="00000000" w:rsidRPr="00000000">
        <w:rPr>
          <w:sz w:val="24"/>
          <w:szCs w:val="24"/>
          <w:highlight w:val="yellow"/>
          <w:rtl w:val="0"/>
        </w:rPr>
        <w:t xml:space="preserve"> coordinated with the Council on Aging. .  </w:t>
      </w:r>
    </w:p>
    <w:p w:rsidR="00000000" w:rsidDel="00000000" w:rsidP="00000000" w:rsidRDefault="00000000" w:rsidRPr="00000000" w14:paraId="00000098">
      <w:pPr>
        <w:numPr>
          <w:ilvl w:val="0"/>
          <w:numId w:val="82"/>
        </w:numPr>
        <w:spacing w:after="240" w:before="0" w:beforeAutospacing="0" w:lineRule="auto"/>
        <w:ind w:left="720" w:hanging="360"/>
        <w:rPr>
          <w:sz w:val="24"/>
          <w:szCs w:val="24"/>
          <w:highlight w:val="yellow"/>
        </w:rPr>
      </w:pPr>
      <w:r w:rsidDel="00000000" w:rsidR="00000000" w:rsidRPr="00000000">
        <w:rPr>
          <w:b w:val="1"/>
          <w:bCs w:val="1"/>
          <w:sz w:val="24"/>
          <w:szCs w:val="24"/>
          <w:highlight w:val="yellow"/>
          <w:rtl w:val="0"/>
        </w:rPr>
        <w:t xml:space="preserve">Emergency Preparedness:</w:t>
      </w:r>
      <w:r w:rsidDel="00000000" w:rsidR="00000000" w:rsidRPr="00000000">
        <w:rPr>
          <w:sz w:val="24"/>
          <w:szCs w:val="24"/>
          <w:highlight w:val="yellow"/>
          <w:rtl w:val="0"/>
        </w:rPr>
        <w:t xml:space="preserve"> The BOH runs an </w:t>
      </w:r>
      <w:r w:rsidDel="00000000" w:rsidR="00000000" w:rsidRPr="00000000">
        <w:rPr>
          <w:b w:val="1"/>
          <w:bCs w:val="1"/>
          <w:sz w:val="24"/>
          <w:szCs w:val="24"/>
          <w:highlight w:val="yellow"/>
          <w:rtl w:val="0"/>
        </w:rPr>
        <w:t xml:space="preserve">Emergency Preparedness Program</w:t>
      </w:r>
      <w:r w:rsidDel="00000000" w:rsidR="00000000" w:rsidRPr="00000000">
        <w:rPr>
          <w:sz w:val="24"/>
          <w:szCs w:val="24"/>
          <w:highlight w:val="yellow"/>
          <w:rtl w:val="0"/>
        </w:rPr>
        <w:t xml:space="preserve">, which includes efforts in </w:t>
      </w:r>
      <w:r w:rsidDel="00000000" w:rsidR="00000000" w:rsidRPr="00000000">
        <w:rPr>
          <w:b w:val="1"/>
          <w:bCs w:val="1"/>
          <w:sz w:val="24"/>
          <w:szCs w:val="24"/>
          <w:highlight w:val="yellow"/>
          <w:rtl w:val="0"/>
        </w:rPr>
        <w:t xml:space="preserve">Infectious Disease</w:t>
      </w:r>
      <w:r w:rsidDel="00000000" w:rsidR="00000000" w:rsidRPr="00000000">
        <w:rPr>
          <w:sz w:val="24"/>
          <w:szCs w:val="24"/>
          <w:highlight w:val="yellow"/>
          <w:rtl w:val="0"/>
        </w:rPr>
        <w:t xml:space="preserve"> and </w:t>
      </w:r>
      <w:r w:rsidDel="00000000" w:rsidR="00000000" w:rsidRPr="00000000">
        <w:rPr>
          <w:b w:val="1"/>
          <w:bCs w:val="1"/>
          <w:sz w:val="24"/>
          <w:szCs w:val="24"/>
          <w:highlight w:val="yellow"/>
          <w:rtl w:val="0"/>
        </w:rPr>
        <w:t xml:space="preserve">Mosquito Control</w:t>
      </w:r>
      <w:r w:rsidDel="00000000" w:rsidR="00000000" w:rsidRPr="00000000">
        <w:rPr>
          <w:sz w:val="24"/>
          <w:szCs w:val="24"/>
          <w:highlight w:val="yellow"/>
          <w:rtl w:val="0"/>
        </w:rPr>
        <w:t xml:space="preserve">.</w:t>
      </w:r>
    </w:p>
    <w:p w:rsidR="00000000" w:rsidDel="00000000" w:rsidP="00000000" w:rsidRDefault="00000000" w:rsidRPr="00000000" w14:paraId="00000099">
      <w:pPr>
        <w:pStyle w:val="Heading3"/>
        <w:spacing w:after="80" w:before="280" w:line="276" w:lineRule="auto"/>
        <w:ind w:left="720" w:hanging="360"/>
        <w:rPr>
          <w:b w:val="1"/>
          <w:bCs w:val="1"/>
          <w:sz w:val="26"/>
          <w:szCs w:val="26"/>
          <w:highlight w:val="yellow"/>
        </w:rPr>
      </w:pPr>
      <w:bookmarkStart w:colFirst="0" w:colLast="0" w:name="_heading=h.piwtqgk4o3nu" w:id="6"/>
      <w:bookmarkEnd w:id="6"/>
      <w:r w:rsidDel="00000000" w:rsidR="00000000" w:rsidRPr="00000000">
        <w:rPr>
          <w:b w:val="1"/>
          <w:bCs w:val="1"/>
          <w:sz w:val="26"/>
          <w:szCs w:val="26"/>
          <w:highlight w:val="yellow"/>
          <w:rtl w:val="0"/>
        </w:rPr>
        <w:t xml:space="preserve">🚨 Emergency Services</w:t>
      </w:r>
    </w:p>
    <w:p w:rsidR="00000000" w:rsidDel="00000000" w:rsidP="00000000" w:rsidRDefault="00000000" w:rsidRPr="00000000" w14:paraId="0000009A">
      <w:pPr>
        <w:numPr>
          <w:ilvl w:val="0"/>
          <w:numId w:val="81"/>
        </w:numPr>
        <w:spacing w:after="0" w:afterAutospacing="0" w:before="480" w:lineRule="auto"/>
        <w:ind w:left="720" w:hanging="360"/>
        <w:rPr>
          <w:sz w:val="24"/>
          <w:szCs w:val="24"/>
          <w:highlight w:val="yellow"/>
        </w:rPr>
      </w:pPr>
      <w:r w:rsidDel="00000000" w:rsidR="00000000" w:rsidRPr="00000000">
        <w:rPr>
          <w:b w:val="1"/>
          <w:bCs w:val="1"/>
          <w:sz w:val="24"/>
          <w:szCs w:val="24"/>
          <w:highlight w:val="yellow"/>
          <w:rtl w:val="0"/>
        </w:rPr>
        <w:t xml:space="preserve">Public Safety:</w:t>
      </w:r>
      <w:r w:rsidDel="00000000" w:rsidR="00000000" w:rsidRPr="00000000">
        <w:rPr>
          <w:sz w:val="24"/>
          <w:szCs w:val="24"/>
          <w:highlight w:val="yellow"/>
          <w:rtl w:val="0"/>
        </w:rPr>
        <w:t xml:space="preserve"> The town is served by the </w:t>
      </w:r>
      <w:r w:rsidDel="00000000" w:rsidR="00000000" w:rsidRPr="00000000">
        <w:rPr>
          <w:b w:val="1"/>
          <w:bCs w:val="1"/>
          <w:sz w:val="24"/>
          <w:szCs w:val="24"/>
          <w:highlight w:val="yellow"/>
          <w:rtl w:val="0"/>
        </w:rPr>
        <w:t xml:space="preserve">Dover Police Department</w:t>
      </w:r>
      <w:r w:rsidDel="00000000" w:rsidR="00000000" w:rsidRPr="00000000">
        <w:rPr>
          <w:sz w:val="24"/>
          <w:szCs w:val="24"/>
          <w:highlight w:val="yellow"/>
          <w:rtl w:val="0"/>
        </w:rPr>
        <w:t xml:space="preserve"> and the </w:t>
      </w:r>
      <w:r w:rsidDel="00000000" w:rsidR="00000000" w:rsidRPr="00000000">
        <w:rPr>
          <w:b w:val="1"/>
          <w:bCs w:val="1"/>
          <w:sz w:val="24"/>
          <w:szCs w:val="24"/>
          <w:highlight w:val="yellow"/>
          <w:rtl w:val="0"/>
        </w:rPr>
        <w:t xml:space="preserve">Dover Fire Department</w:t>
      </w:r>
      <w:r w:rsidDel="00000000" w:rsidR="00000000" w:rsidRPr="00000000">
        <w:rPr>
          <w:sz w:val="24"/>
          <w:szCs w:val="24"/>
          <w:highlight w:val="yellow"/>
          <w:rtl w:val="0"/>
        </w:rPr>
        <w:t xml:space="preserve">, which also provides </w:t>
      </w:r>
      <w:r w:rsidDel="00000000" w:rsidR="00000000" w:rsidRPr="00000000">
        <w:rPr>
          <w:b w:val="1"/>
          <w:bCs w:val="1"/>
          <w:sz w:val="24"/>
          <w:szCs w:val="24"/>
          <w:highlight w:val="yellow"/>
          <w:rtl w:val="0"/>
        </w:rPr>
        <w:t xml:space="preserve">Ambulance/Emergency Medical Services</w:t>
      </w:r>
      <w:r w:rsidDel="00000000" w:rsidR="00000000" w:rsidRPr="00000000">
        <w:rPr>
          <w:sz w:val="24"/>
          <w:szCs w:val="24"/>
          <w:highlight w:val="yellow"/>
          <w:rtl w:val="0"/>
        </w:rPr>
        <w:t xml:space="preserve">.  </w:t>
      </w:r>
    </w:p>
    <w:p w:rsidR="00000000" w:rsidDel="00000000" w:rsidP="00000000" w:rsidRDefault="00000000" w:rsidRPr="00000000" w14:paraId="0000009B">
      <w:pPr>
        <w:numPr>
          <w:ilvl w:val="0"/>
          <w:numId w:val="81"/>
        </w:numPr>
        <w:spacing w:after="0" w:afterAutospacing="0" w:before="0" w:beforeAutospacing="0" w:lineRule="auto"/>
        <w:ind w:left="720" w:hanging="360"/>
        <w:rPr>
          <w:sz w:val="24"/>
          <w:szCs w:val="24"/>
          <w:highlight w:val="yellow"/>
        </w:rPr>
      </w:pPr>
      <w:r w:rsidDel="00000000" w:rsidR="00000000" w:rsidRPr="00000000">
        <w:rPr>
          <w:b w:val="1"/>
          <w:bCs w:val="1"/>
          <w:sz w:val="24"/>
          <w:szCs w:val="24"/>
          <w:highlight w:val="yellow"/>
          <w:rtl w:val="0"/>
        </w:rPr>
        <w:t xml:space="preserve">Emergency Management:</w:t>
      </w:r>
      <w:r w:rsidDel="00000000" w:rsidR="00000000" w:rsidRPr="00000000">
        <w:rPr>
          <w:sz w:val="24"/>
          <w:szCs w:val="24"/>
          <w:highlight w:val="yellow"/>
          <w:rtl w:val="0"/>
        </w:rPr>
        <w:t xml:space="preserve"> The town has an </w:t>
      </w:r>
      <w:r w:rsidDel="00000000" w:rsidR="00000000" w:rsidRPr="00000000">
        <w:rPr>
          <w:b w:val="1"/>
          <w:bCs w:val="1"/>
          <w:sz w:val="24"/>
          <w:szCs w:val="24"/>
          <w:highlight w:val="yellow"/>
          <w:rtl w:val="0"/>
        </w:rPr>
        <w:t xml:space="preserve">Emergency Management</w:t>
      </w:r>
      <w:r w:rsidDel="00000000" w:rsidR="00000000" w:rsidRPr="00000000">
        <w:rPr>
          <w:sz w:val="24"/>
          <w:szCs w:val="24"/>
          <w:highlight w:val="yellow"/>
          <w:rtl w:val="0"/>
        </w:rPr>
        <w:t xml:space="preserve"> function, which can be reached via the non-emergency public safety number. The town also utilizes a </w:t>
      </w:r>
      <w:r w:rsidDel="00000000" w:rsidR="00000000" w:rsidRPr="00000000">
        <w:rPr>
          <w:b w:val="1"/>
          <w:bCs w:val="1"/>
          <w:sz w:val="24"/>
          <w:szCs w:val="24"/>
          <w:highlight w:val="yellow"/>
          <w:rtl w:val="0"/>
        </w:rPr>
        <w:t xml:space="preserve">Community Notification and Reverse 911</w:t>
      </w:r>
      <w:r w:rsidDel="00000000" w:rsidR="00000000" w:rsidRPr="00000000">
        <w:rPr>
          <w:sz w:val="24"/>
          <w:szCs w:val="24"/>
          <w:highlight w:val="yellow"/>
          <w:rtl w:val="0"/>
        </w:rPr>
        <w:t xml:space="preserve"> system for alerts.  </w:t>
      </w:r>
    </w:p>
    <w:p w:rsidR="00000000" w:rsidDel="00000000" w:rsidP="00000000" w:rsidRDefault="00000000" w:rsidRPr="00000000" w14:paraId="0000009C">
      <w:pPr>
        <w:numPr>
          <w:ilvl w:val="0"/>
          <w:numId w:val="81"/>
        </w:numPr>
        <w:spacing w:after="0" w:afterAutospacing="0" w:before="0" w:beforeAutospacing="0" w:lineRule="auto"/>
        <w:ind w:left="720" w:hanging="360"/>
        <w:rPr>
          <w:sz w:val="24"/>
          <w:szCs w:val="24"/>
          <w:highlight w:val="yellow"/>
        </w:rPr>
      </w:pPr>
      <w:r w:rsidDel="00000000" w:rsidR="00000000" w:rsidRPr="00000000">
        <w:rPr>
          <w:b w:val="1"/>
          <w:bCs w:val="1"/>
          <w:sz w:val="24"/>
          <w:szCs w:val="24"/>
          <w:highlight w:val="yellow"/>
          <w:rtl w:val="0"/>
        </w:rPr>
        <w:t xml:space="preserve">Other Services:</w:t>
      </w:r>
      <w:r w:rsidDel="00000000" w:rsidR="00000000" w:rsidRPr="00000000">
        <w:rPr>
          <w:sz w:val="24"/>
          <w:szCs w:val="24"/>
          <w:highlight w:val="yellow"/>
          <w:rtl w:val="0"/>
        </w:rPr>
        <w:t xml:space="preserve"> Services for seniors and the School Resource Officer program are noted public safety features.  </w:t>
      </w:r>
    </w:p>
    <w:p w:rsidR="00000000" w:rsidDel="00000000" w:rsidP="00000000" w:rsidRDefault="00000000" w:rsidRPr="00000000" w14:paraId="0000009D">
      <w:pPr>
        <w:numPr>
          <w:ilvl w:val="0"/>
          <w:numId w:val="2"/>
        </w:numPr>
        <w:spacing w:after="0" w:lineRule="auto"/>
        <w:ind w:left="720" w:hanging="360"/>
        <w:rPr>
          <w:rFonts w:ascii="Calibri" w:cs="Calibri" w:eastAsia="Calibri" w:hAnsi="Calibri"/>
          <w:b w:val="1"/>
          <w:bCs w:val="1"/>
          <w:sz w:val="24"/>
          <w:szCs w:val="24"/>
        </w:rPr>
      </w:pPr>
      <w:r w:rsidDel="00000000" w:rsidR="00000000" w:rsidRPr="00000000">
        <w:rPr>
          <w:sz w:val="24"/>
          <w:szCs w:val="24"/>
          <w:highlight w:val="yellow"/>
          <w:rtl w:val="0"/>
        </w:rPr>
        <w:t xml:space="preserve">.</w:t>
      </w:r>
      <w:r w:rsidDel="00000000" w:rsidR="00000000" w:rsidRPr="00000000">
        <w:rPr>
          <w:rtl w:val="0"/>
        </w:rPr>
      </w:r>
    </w:p>
    <w:p w:rsidR="00000000" w:rsidDel="00000000" w:rsidP="00000000" w:rsidRDefault="00000000" w:rsidRPr="00000000" w14:paraId="0000009E">
      <w:pPr>
        <w:numPr>
          <w:ilvl w:val="0"/>
          <w:numId w:val="2"/>
        </w:numPr>
        <w:spacing w:after="0" w:lineRule="auto"/>
        <w:ind w:left="720" w:hanging="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highlight w:val="yellow"/>
          <w:rtl w:val="0"/>
        </w:rPr>
        <w:t xml:space="preserve">Geographic Features: </w:t>
      </w:r>
      <w:r w:rsidDel="00000000" w:rsidR="00000000" w:rsidRPr="00000000">
        <w:rPr>
          <w:rFonts w:ascii="Calibri" w:cs="Calibri" w:eastAsia="Calibri" w:hAnsi="Calibri"/>
          <w:sz w:val="24"/>
          <w:szCs w:val="24"/>
          <w:highlight w:val="yellow"/>
          <w:rtl w:val="0"/>
        </w:rPr>
        <w:t xml:space="preserve"> </w:t>
      </w:r>
      <w:r w:rsidDel="00000000" w:rsidR="00000000" w:rsidRPr="00000000">
        <w:rPr>
          <w:sz w:val="24"/>
          <w:szCs w:val="24"/>
          <w:highlight w:val="yellow"/>
          <w:rtl w:val="0"/>
        </w:rPr>
        <w:t xml:space="preserve">Located on the south banks of the</w:t>
      </w:r>
      <w:hyperlink r:id="rId13">
        <w:r w:rsidDel="00000000" w:rsidR="00000000" w:rsidRPr="00000000">
          <w:rPr>
            <w:sz w:val="24"/>
            <w:szCs w:val="24"/>
            <w:highlight w:val="yellow"/>
            <w:rtl w:val="0"/>
          </w:rPr>
          <w:t xml:space="preserve"> </w:t>
        </w:r>
      </w:hyperlink>
      <w:hyperlink r:id="rId14">
        <w:r w:rsidDel="00000000" w:rsidR="00000000" w:rsidRPr="00000000">
          <w:rPr>
            <w:color w:val="1155cc"/>
            <w:sz w:val="24"/>
            <w:szCs w:val="24"/>
            <w:highlight w:val="yellow"/>
            <w:u w:val="single"/>
            <w:rtl w:val="0"/>
          </w:rPr>
          <w:t xml:space="preserve">Charles River</w:t>
        </w:r>
      </w:hyperlink>
      <w:r w:rsidDel="00000000" w:rsidR="00000000" w:rsidRPr="00000000">
        <w:rPr>
          <w:sz w:val="24"/>
          <w:szCs w:val="24"/>
          <w:highlight w:val="yellow"/>
          <w:rtl w:val="0"/>
        </w:rPr>
        <w:t xml:space="preserve">. Zoning is almost all 1 acre or larger. Concerns for natural hazards tend to focus on </w:t>
      </w:r>
      <w:r w:rsidDel="00000000" w:rsidR="00000000" w:rsidRPr="00000000">
        <w:rPr>
          <w:b w:val="1"/>
          <w:bCs w:val="1"/>
          <w:sz w:val="24"/>
          <w:szCs w:val="24"/>
          <w:highlight w:val="yellow"/>
          <w:rtl w:val="0"/>
        </w:rPr>
        <w:t xml:space="preserve">flooding</w:t>
      </w:r>
      <w:r w:rsidDel="00000000" w:rsidR="00000000" w:rsidRPr="00000000">
        <w:rPr>
          <w:sz w:val="24"/>
          <w:szCs w:val="24"/>
          <w:highlight w:val="yellow"/>
          <w:rtl w:val="0"/>
        </w:rPr>
        <w:t xml:space="preserve">, </w:t>
      </w:r>
      <w:r w:rsidDel="00000000" w:rsidR="00000000" w:rsidRPr="00000000">
        <w:rPr>
          <w:b w:val="1"/>
          <w:bCs w:val="1"/>
          <w:sz w:val="24"/>
          <w:szCs w:val="24"/>
          <w:highlight w:val="yellow"/>
          <w:rtl w:val="0"/>
        </w:rPr>
        <w:t xml:space="preserve">extreme heat</w:t>
      </w:r>
      <w:r w:rsidDel="00000000" w:rsidR="00000000" w:rsidRPr="00000000">
        <w:rPr>
          <w:sz w:val="24"/>
          <w:szCs w:val="24"/>
          <w:highlight w:val="yellow"/>
          <w:rtl w:val="0"/>
        </w:rPr>
        <w:t xml:space="preserve">, </w:t>
      </w:r>
      <w:r w:rsidDel="00000000" w:rsidR="00000000" w:rsidRPr="00000000">
        <w:rPr>
          <w:b w:val="1"/>
          <w:bCs w:val="1"/>
          <w:sz w:val="24"/>
          <w:szCs w:val="24"/>
          <w:highlight w:val="yellow"/>
          <w:rtl w:val="0"/>
        </w:rPr>
        <w:t xml:space="preserve">drought</w:t>
      </w:r>
      <w:r w:rsidDel="00000000" w:rsidR="00000000" w:rsidRPr="00000000">
        <w:rPr>
          <w:sz w:val="24"/>
          <w:szCs w:val="24"/>
          <w:highlight w:val="yellow"/>
          <w:rtl w:val="0"/>
        </w:rPr>
        <w:t xml:space="preserve">, and </w:t>
      </w:r>
      <w:r w:rsidDel="00000000" w:rsidR="00000000" w:rsidRPr="00000000">
        <w:rPr>
          <w:b w:val="1"/>
          <w:bCs w:val="1"/>
          <w:sz w:val="24"/>
          <w:szCs w:val="24"/>
          <w:highlight w:val="yellow"/>
          <w:rtl w:val="0"/>
        </w:rPr>
        <w:t xml:space="preserve">nor'easters</w:t>
      </w:r>
      <w:r w:rsidDel="00000000" w:rsidR="00000000" w:rsidRPr="00000000">
        <w:rPr>
          <w:sz w:val="24"/>
          <w:szCs w:val="24"/>
          <w:highlight w:val="yellow"/>
          <w:rtl w:val="0"/>
        </w:rPr>
        <w:t xml:space="preserve">.</w:t>
      </w:r>
      <w:r w:rsidDel="00000000" w:rsidR="00000000" w:rsidRPr="00000000">
        <w:rPr>
          <w:rFonts w:ascii="Calibri" w:cs="Calibri" w:eastAsia="Calibri" w:hAnsi="Calibri"/>
          <w:sz w:val="24"/>
          <w:szCs w:val="24"/>
          <w:highlight w:val="yellow"/>
          <w:rtl w:val="0"/>
        </w:rPr>
        <w:t xml:space="preserve">]</w:t>
      </w:r>
      <w:r w:rsidDel="00000000" w:rsidR="00000000" w:rsidRPr="00000000">
        <w:rPr>
          <w:rtl w:val="0"/>
        </w:rPr>
      </w:r>
    </w:p>
    <w:p w:rsidR="00000000" w:rsidDel="00000000" w:rsidP="00000000" w:rsidRDefault="00000000" w:rsidRPr="00000000" w14:paraId="0000009F">
      <w:pPr>
        <w:numPr>
          <w:ilvl w:val="0"/>
          <w:numId w:val="2"/>
        </w:numPr>
        <w:spacing w:after="0" w:lineRule="auto"/>
        <w:ind w:left="720" w:hanging="3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spacing w:after="0" w:line="24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A1">
      <w:pPr>
        <w:pStyle w:val="Heading2"/>
        <w:shd w:fill="698ba1" w:val="clear"/>
        <w:rPr/>
      </w:pPr>
      <w:bookmarkStart w:colFirst="0" w:colLast="0" w:name="_heading=h.a6qxzwqaxguy" w:id="7"/>
      <w:bookmarkEnd w:id="7"/>
      <w:r w:rsidDel="00000000" w:rsidR="00000000" w:rsidRPr="00000000">
        <w:rPr>
          <w:rtl w:val="0"/>
        </w:rPr>
        <w:t xml:space="preserve">  D. HAZARD ANALYSIS</w:t>
      </w:r>
    </w:p>
    <w:p w:rsidR="00000000" w:rsidDel="00000000" w:rsidP="00000000" w:rsidRDefault="00000000" w:rsidRPr="00000000" w14:paraId="000000A2">
      <w:pPr>
        <w:spacing w:after="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top hazards identified in the </w:t>
      </w:r>
      <w:r w:rsidDel="00000000" w:rsidR="00000000" w:rsidRPr="00000000">
        <w:rPr>
          <w:rFonts w:ascii="Calibri" w:cs="Calibri" w:eastAsia="Calibri" w:hAnsi="Calibri"/>
          <w:sz w:val="24"/>
          <w:szCs w:val="24"/>
          <w:highlight w:val="yellow"/>
          <w:rtl w:val="0"/>
        </w:rPr>
        <w:t xml:space="preserve">[</w:t>
      </w:r>
      <w:r w:rsidDel="00000000" w:rsidR="00000000" w:rsidRPr="00000000">
        <w:rPr>
          <w:sz w:val="24"/>
          <w:szCs w:val="24"/>
          <w:highlight w:val="yellow"/>
          <w:rtl w:val="0"/>
        </w:rPr>
        <w:t xml:space="preserve">12/16/2025 assessment</w:t>
      </w:r>
      <w:r w:rsidDel="00000000" w:rsidR="00000000" w:rsidRPr="00000000">
        <w:rPr>
          <w:rFonts w:ascii="Calibri" w:cs="Calibri" w:eastAsia="Calibri" w:hAnsi="Calibri"/>
          <w:sz w:val="24"/>
          <w:szCs w:val="24"/>
          <w:highlight w:val="yellow"/>
          <w:rtl w:val="0"/>
        </w:rPr>
        <w:t xml:space="preserve">]</w:t>
      </w:r>
      <w:r w:rsidDel="00000000" w:rsidR="00000000" w:rsidRPr="00000000">
        <w:rPr>
          <w:rFonts w:ascii="Calibri" w:cs="Calibri" w:eastAsia="Calibri" w:hAnsi="Calibri"/>
          <w:sz w:val="24"/>
          <w:szCs w:val="24"/>
          <w:rtl w:val="0"/>
        </w:rPr>
        <w:t xml:space="preserve"> for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are: </w:t>
      </w:r>
    </w:p>
    <w:p w:rsidR="00000000" w:rsidDel="00000000" w:rsidP="00000000" w:rsidRDefault="00000000" w:rsidRPr="00000000" w14:paraId="000000A3">
      <w:pPr>
        <w:numPr>
          <w:ilvl w:val="0"/>
          <w:numId w:val="11"/>
        </w:numPr>
        <w:pBdr>
          <w:top w:space="0" w:sz="0" w:val="nil"/>
          <w:left w:space="0" w:sz="0" w:val="nil"/>
          <w:bottom w:space="0" w:sz="0" w:val="nil"/>
          <w:right w:space="0" w:sz="0" w:val="nil"/>
          <w:between w:space="0" w:sz="0" w:val="nil"/>
        </w:pBdr>
        <w:spacing w:after="0" w:line="259" w:lineRule="auto"/>
        <w:ind w:left="720" w:hanging="360"/>
        <w:rPr>
          <w:rFonts w:ascii="Calibri" w:cs="Calibri" w:eastAsia="Calibri" w:hAnsi="Calibri"/>
          <w:color w:val="000000"/>
          <w:sz w:val="24"/>
          <w:szCs w:val="24"/>
          <w:highlight w:val="yellow"/>
        </w:rPr>
      </w:pPr>
      <w:r w:rsidDel="00000000" w:rsidR="00000000" w:rsidRPr="00000000">
        <w:rPr>
          <w:sz w:val="24"/>
          <w:szCs w:val="24"/>
          <w:highlight w:val="yellow"/>
          <w:rtl w:val="0"/>
        </w:rPr>
        <w:t xml:space="preserve">Water and wastewater</w:t>
      </w:r>
    </w:p>
    <w:p w:rsidR="00000000" w:rsidDel="00000000" w:rsidP="00000000" w:rsidRDefault="00000000" w:rsidRPr="00000000" w14:paraId="000000A4">
      <w:pPr>
        <w:spacing w:after="0" w:line="259" w:lineRule="auto"/>
        <w:ind w:left="1080" w:firstLine="0"/>
        <w:rPr>
          <w:sz w:val="24"/>
          <w:szCs w:val="24"/>
          <w:highlight w:val="yellow"/>
        </w:rPr>
      </w:pPr>
      <w:r w:rsidDel="00000000" w:rsidR="00000000" w:rsidRPr="00000000">
        <w:rPr>
          <w:b w:val="1"/>
          <w:bCs w:val="1"/>
          <w:sz w:val="24"/>
          <w:szCs w:val="24"/>
          <w:highlight w:val="yellow"/>
          <w:rtl w:val="0"/>
        </w:rPr>
        <w:t xml:space="preserve">Water Supply:</w:t>
      </w:r>
      <w:r w:rsidDel="00000000" w:rsidR="00000000" w:rsidRPr="00000000">
        <w:rPr>
          <w:sz w:val="24"/>
          <w:szCs w:val="24"/>
          <w:highlight w:val="yellow"/>
          <w:rtl w:val="0"/>
        </w:rPr>
        <w:t xml:space="preserve"> The majority of households in Dover, about two-thirds, rely on </w:t>
      </w:r>
      <w:r w:rsidDel="00000000" w:rsidR="00000000" w:rsidRPr="00000000">
        <w:rPr>
          <w:b w:val="1"/>
          <w:bCs w:val="1"/>
          <w:sz w:val="24"/>
          <w:szCs w:val="24"/>
          <w:highlight w:val="yellow"/>
          <w:rtl w:val="0"/>
        </w:rPr>
        <w:t xml:space="preserve">private wells</w:t>
      </w:r>
      <w:r w:rsidDel="00000000" w:rsidR="00000000" w:rsidRPr="00000000">
        <w:rPr>
          <w:sz w:val="24"/>
          <w:szCs w:val="24"/>
          <w:highlight w:val="yellow"/>
          <w:rtl w:val="0"/>
        </w:rPr>
        <w:t xml:space="preserve"> located on residential properties.</w:t>
      </w:r>
    </w:p>
    <w:p w:rsidR="00000000" w:rsidDel="00000000" w:rsidP="00000000" w:rsidRDefault="00000000" w:rsidRPr="00000000" w14:paraId="000000A5">
      <w:pPr>
        <w:spacing w:after="0" w:line="259" w:lineRule="auto"/>
        <w:ind w:left="1080" w:firstLine="0"/>
        <w:rPr>
          <w:sz w:val="24"/>
          <w:szCs w:val="24"/>
          <w:highlight w:val="yellow"/>
        </w:rPr>
      </w:pPr>
      <w:r w:rsidDel="00000000" w:rsidR="00000000" w:rsidRPr="00000000">
        <w:rPr>
          <w:b w:val="1"/>
          <w:bCs w:val="1"/>
          <w:sz w:val="24"/>
          <w:szCs w:val="24"/>
          <w:highlight w:val="yellow"/>
          <w:rtl w:val="0"/>
        </w:rPr>
        <w:t xml:space="preserve">Public Water Systems (PWS):</w:t>
      </w:r>
      <w:r w:rsidDel="00000000" w:rsidR="00000000" w:rsidRPr="00000000">
        <w:rPr>
          <w:sz w:val="24"/>
          <w:szCs w:val="24"/>
          <w:highlight w:val="yellow"/>
          <w:rtl w:val="0"/>
        </w:rPr>
        <w:t xml:space="preserve"> A smaller number of households and commercial/public buildings, mainly in or near the Town center, are served by public water systems, including:</w:t>
      </w:r>
    </w:p>
    <w:p w:rsidR="00000000" w:rsidDel="00000000" w:rsidP="00000000" w:rsidRDefault="00000000" w:rsidRPr="00000000" w14:paraId="000000A6">
      <w:pPr>
        <w:numPr>
          <w:ilvl w:val="0"/>
          <w:numId w:val="1"/>
        </w:numPr>
        <w:spacing w:after="0" w:afterAutospacing="0" w:before="240" w:line="259" w:lineRule="auto"/>
        <w:ind w:left="720" w:hanging="360"/>
        <w:rPr>
          <w:sz w:val="24"/>
          <w:szCs w:val="24"/>
          <w:highlight w:val="yellow"/>
        </w:rPr>
      </w:pPr>
      <w:r w:rsidDel="00000000" w:rsidR="00000000" w:rsidRPr="00000000">
        <w:rPr>
          <w:b w:val="1"/>
          <w:bCs w:val="1"/>
          <w:sz w:val="24"/>
          <w:szCs w:val="24"/>
          <w:highlight w:val="yellow"/>
          <w:rtl w:val="0"/>
        </w:rPr>
        <w:t xml:space="preserve">Aquarion Water Company</w:t>
      </w:r>
    </w:p>
    <w:p w:rsidR="00000000" w:rsidDel="00000000" w:rsidP="00000000" w:rsidRDefault="00000000" w:rsidRPr="00000000" w14:paraId="000000A7">
      <w:pPr>
        <w:numPr>
          <w:ilvl w:val="0"/>
          <w:numId w:val="1"/>
        </w:numPr>
        <w:spacing w:after="0" w:afterAutospacing="0" w:before="0" w:beforeAutospacing="0" w:line="259" w:lineRule="auto"/>
        <w:ind w:left="720" w:hanging="360"/>
        <w:rPr>
          <w:sz w:val="24"/>
          <w:szCs w:val="24"/>
          <w:highlight w:val="yellow"/>
        </w:rPr>
      </w:pPr>
      <w:r w:rsidDel="00000000" w:rsidR="00000000" w:rsidRPr="00000000">
        <w:rPr>
          <w:b w:val="1"/>
          <w:bCs w:val="1"/>
          <w:sz w:val="24"/>
          <w:szCs w:val="24"/>
          <w:highlight w:val="yellow"/>
          <w:rtl w:val="0"/>
        </w:rPr>
        <w:t xml:space="preserve">Glen Ridge Resident Trust</w:t>
      </w:r>
      <w:r w:rsidDel="00000000" w:rsidR="00000000" w:rsidRPr="00000000">
        <w:rPr>
          <w:sz w:val="24"/>
          <w:szCs w:val="24"/>
          <w:highlight w:val="yellow"/>
          <w:rtl w:val="0"/>
        </w:rPr>
        <w:t xml:space="preserve"> (sourced from Natick Public Works)  </w:t>
      </w:r>
    </w:p>
    <w:p w:rsidR="00000000" w:rsidDel="00000000" w:rsidP="00000000" w:rsidRDefault="00000000" w:rsidRPr="00000000" w14:paraId="000000A8">
      <w:pPr>
        <w:numPr>
          <w:ilvl w:val="0"/>
          <w:numId w:val="1"/>
        </w:numPr>
        <w:spacing w:after="0" w:afterAutospacing="0" w:before="0" w:beforeAutospacing="0" w:line="259" w:lineRule="auto"/>
        <w:ind w:left="720" w:hanging="360"/>
        <w:rPr>
          <w:sz w:val="24"/>
          <w:szCs w:val="24"/>
          <w:highlight w:val="yellow"/>
        </w:rPr>
      </w:pPr>
      <w:r w:rsidDel="00000000" w:rsidR="00000000" w:rsidRPr="00000000">
        <w:rPr>
          <w:b w:val="1"/>
          <w:bCs w:val="1"/>
          <w:sz w:val="24"/>
          <w:szCs w:val="24"/>
          <w:highlight w:val="yellow"/>
          <w:rtl w:val="0"/>
        </w:rPr>
        <w:t xml:space="preserve">Meadowbrook Water Trust</w:t>
      </w:r>
      <w:r w:rsidDel="00000000" w:rsidR="00000000" w:rsidRPr="00000000">
        <w:rPr>
          <w:sz w:val="24"/>
          <w:szCs w:val="24"/>
          <w:highlight w:val="yellow"/>
          <w:rtl w:val="0"/>
        </w:rPr>
        <w:t xml:space="preserve"> (sourced from Natick Public Works)  </w:t>
      </w:r>
    </w:p>
    <w:p w:rsidR="00000000" w:rsidDel="00000000" w:rsidP="00000000" w:rsidRDefault="00000000" w:rsidRPr="00000000" w14:paraId="000000A9">
      <w:pPr>
        <w:numPr>
          <w:ilvl w:val="0"/>
          <w:numId w:val="1"/>
        </w:numPr>
        <w:spacing w:after="240" w:before="0" w:beforeAutospacing="0" w:line="259" w:lineRule="auto"/>
        <w:ind w:left="720" w:hanging="360"/>
        <w:rPr>
          <w:sz w:val="24"/>
          <w:szCs w:val="24"/>
          <w:highlight w:val="yellow"/>
        </w:rPr>
      </w:pPr>
      <w:r w:rsidDel="00000000" w:rsidR="00000000" w:rsidRPr="00000000">
        <w:rPr>
          <w:b w:val="1"/>
          <w:bCs w:val="1"/>
          <w:sz w:val="24"/>
          <w:szCs w:val="24"/>
          <w:highlight w:val="yellow"/>
          <w:rtl w:val="0"/>
        </w:rPr>
        <w:t xml:space="preserve">County Street, RWater Supply: The majority of households in Dover, about two-thirds, rely on private wells located on residential properties.</w:t>
      </w:r>
    </w:p>
    <w:p w:rsidR="00000000" w:rsidDel="00000000" w:rsidP="00000000" w:rsidRDefault="00000000" w:rsidRPr="00000000" w14:paraId="000000AA">
      <w:pPr>
        <w:spacing w:after="240" w:before="240" w:line="259" w:lineRule="auto"/>
        <w:ind w:left="720" w:firstLine="0"/>
        <w:rPr>
          <w:sz w:val="24"/>
          <w:szCs w:val="24"/>
          <w:highlight w:val="yellow"/>
        </w:rPr>
      </w:pPr>
      <w:r w:rsidDel="00000000" w:rsidR="00000000" w:rsidRPr="00000000">
        <w:rPr>
          <w:b w:val="1"/>
          <w:bCs w:val="1"/>
          <w:sz w:val="24"/>
          <w:szCs w:val="24"/>
          <w:highlight w:val="yellow"/>
          <w:rtl w:val="0"/>
        </w:rPr>
        <w:t xml:space="preserve">Wastewater: The BOH is responsible for regulating and permitting septic systems and private sewage systems.</w:t>
      </w:r>
      <w:r w:rsidDel="00000000" w:rsidR="00000000" w:rsidRPr="00000000">
        <w:rPr>
          <w:b w:val="1"/>
          <w:bCs w:val="1"/>
          <w:sz w:val="24"/>
          <w:szCs w:val="24"/>
          <w:highlight w:val="yellow"/>
          <w:vertAlign w:val="superscript"/>
          <w:rtl w:val="0"/>
        </w:rPr>
        <w:t xml:space="preserve"> 1 </w:t>
      </w:r>
      <w:r w:rsidDel="00000000" w:rsidR="00000000" w:rsidRPr="00000000">
        <w:rPr>
          <w:rtl w:val="0"/>
        </w:rPr>
      </w:r>
    </w:p>
    <w:p w:rsidR="00000000" w:rsidDel="00000000" w:rsidP="00000000" w:rsidRDefault="00000000" w:rsidRPr="00000000" w14:paraId="000000AB">
      <w:pPr>
        <w:pStyle w:val="Heading3"/>
        <w:spacing w:after="80" w:before="280" w:line="259" w:lineRule="auto"/>
        <w:ind w:left="1080" w:firstLine="0"/>
        <w:rPr>
          <w:b w:val="1"/>
          <w:bCs w:val="1"/>
          <w:sz w:val="26"/>
          <w:szCs w:val="26"/>
          <w:highlight w:val="yellow"/>
        </w:rPr>
      </w:pPr>
      <w:bookmarkStart w:colFirst="0" w:colLast="0" w:name="_heading=h.gti7t7c29ha2" w:id="8"/>
      <w:bookmarkEnd w:id="8"/>
      <w:r w:rsidDel="00000000" w:rsidR="00000000" w:rsidRPr="00000000">
        <w:rPr>
          <w:b w:val="1"/>
          <w:bCs w:val="1"/>
          <w:sz w:val="26"/>
          <w:szCs w:val="26"/>
          <w:highlight w:val="yellow"/>
          <w:rtl w:val="0"/>
        </w:rPr>
        <w:t xml:space="preserve">Energy and Transportation</w:t>
      </w:r>
    </w:p>
    <w:p w:rsidR="00000000" w:rsidDel="00000000" w:rsidP="00000000" w:rsidRDefault="00000000" w:rsidRPr="00000000" w14:paraId="000000AC">
      <w:pPr>
        <w:numPr>
          <w:ilvl w:val="0"/>
          <w:numId w:val="11"/>
        </w:numPr>
        <w:spacing w:after="0" w:afterAutospacing="0" w:before="480" w:line="259" w:lineRule="auto"/>
        <w:ind w:left="1080" w:hanging="360"/>
        <w:rPr>
          <w:rFonts w:ascii="Arial" w:cs="Arial" w:eastAsia="Arial" w:hAnsi="Arial"/>
        </w:rPr>
      </w:pPr>
      <w:r w:rsidDel="00000000" w:rsidR="00000000" w:rsidRPr="00000000">
        <w:rPr>
          <w:b w:val="1"/>
          <w:bCs w:val="1"/>
          <w:sz w:val="24"/>
          <w:szCs w:val="24"/>
          <w:highlight w:val="yellow"/>
          <w:rtl w:val="0"/>
        </w:rPr>
        <w:t xml:space="preserve">Energy/Utilities:</w:t>
      </w:r>
      <w:r w:rsidDel="00000000" w:rsidR="00000000" w:rsidRPr="00000000">
        <w:rPr>
          <w:sz w:val="24"/>
          <w:szCs w:val="24"/>
          <w:highlight w:val="yellow"/>
          <w:rtl w:val="0"/>
        </w:rPr>
        <w:t xml:space="preserve"> Emergency service for electricity is generally handled by the regional provider, Nstar (now Eversource).  </w:t>
      </w:r>
    </w:p>
    <w:p w:rsidR="00000000" w:rsidDel="00000000" w:rsidP="00000000" w:rsidRDefault="00000000" w:rsidRPr="00000000" w14:paraId="000000AD">
      <w:pPr>
        <w:numPr>
          <w:ilvl w:val="0"/>
          <w:numId w:val="11"/>
        </w:numPr>
        <w:spacing w:after="480" w:before="0" w:beforeAutospacing="0" w:line="259" w:lineRule="auto"/>
        <w:ind w:left="1080" w:hanging="360"/>
        <w:rPr>
          <w:rFonts w:ascii="Arial" w:cs="Arial" w:eastAsia="Arial" w:hAnsi="Arial"/>
        </w:rPr>
      </w:pPr>
      <w:r w:rsidDel="00000000" w:rsidR="00000000" w:rsidRPr="00000000">
        <w:rPr>
          <w:b w:val="1"/>
          <w:bCs w:val="1"/>
          <w:sz w:val="24"/>
          <w:szCs w:val="24"/>
          <w:highlight w:val="yellow"/>
          <w:rtl w:val="0"/>
        </w:rPr>
        <w:t xml:space="preserve">Transportation:</w:t>
      </w:r>
      <w:r w:rsidDel="00000000" w:rsidR="00000000" w:rsidRPr="00000000">
        <w:rPr>
          <w:sz w:val="24"/>
          <w:szCs w:val="24"/>
          <w:highlight w:val="yellow"/>
          <w:rtl w:val="0"/>
        </w:rPr>
        <w:t xml:space="preserve"> Aging infrastructure, particularly related to stormwater management and road safety (like on Dedham Street), is a noted focus for local projects to ensure routes remain safe and passable for residents and </w:t>
      </w:r>
      <w:r w:rsidDel="00000000" w:rsidR="00000000" w:rsidRPr="00000000">
        <w:rPr>
          <w:b w:val="1"/>
          <w:bCs w:val="1"/>
          <w:sz w:val="24"/>
          <w:szCs w:val="24"/>
          <w:highlight w:val="yellow"/>
          <w:rtl w:val="0"/>
        </w:rPr>
        <w:t xml:space="preserve">emergency vehicles</w:t>
      </w:r>
      <w:r w:rsidDel="00000000" w:rsidR="00000000" w:rsidRPr="00000000">
        <w:rPr>
          <w:sz w:val="24"/>
          <w:szCs w:val="24"/>
          <w:highlight w:val="yellow"/>
          <w:rtl w:val="0"/>
        </w:rPr>
        <w:t xml:space="preserve">.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59" w:lineRule="auto"/>
        <w:ind w:left="1080" w:firstLine="0"/>
        <w:rPr>
          <w:sz w:val="24"/>
          <w:szCs w:val="24"/>
          <w:highlight w:val="yellow"/>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59" w:lineRule="auto"/>
        <w:ind w:left="1080" w:firstLine="0"/>
        <w:rPr>
          <w:rFonts w:ascii="Calibri" w:cs="Calibri" w:eastAsia="Calibri" w:hAnsi="Calibri"/>
          <w:color w:val="000000"/>
          <w:sz w:val="24"/>
          <w:szCs w:val="24"/>
          <w:highlight w:val="yellow"/>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59" w:lineRule="auto"/>
        <w:rPr>
          <w:rFonts w:ascii="Calibri" w:cs="Calibri" w:eastAsia="Calibri" w:hAnsi="Calibri"/>
          <w:color w:val="000000"/>
          <w:highlight w:val="yellow"/>
        </w:rPr>
      </w:pPr>
      <w:r w:rsidDel="00000000" w:rsidR="00000000" w:rsidRPr="00000000">
        <w:rPr>
          <w:rtl w:val="0"/>
        </w:rPr>
      </w:r>
    </w:p>
    <w:p w:rsidR="00000000" w:rsidDel="00000000" w:rsidP="00000000" w:rsidRDefault="00000000" w:rsidRPr="00000000" w14:paraId="000000B1">
      <w:pPr>
        <w:pStyle w:val="Heading2"/>
        <w:shd w:fill="698ba1" w:val="clear"/>
        <w:rPr>
          <w:color w:val="000000"/>
          <w:highlight w:val="yellow"/>
        </w:rPr>
      </w:pPr>
      <w:bookmarkStart w:colFirst="0" w:colLast="0" w:name="_heading=h.3ze6qwz457ge" w:id="9"/>
      <w:bookmarkEnd w:id="9"/>
      <w:r w:rsidDel="00000000" w:rsidR="00000000" w:rsidRPr="00000000">
        <w:rPr>
          <w:rtl w:val="0"/>
        </w:rPr>
        <w:t xml:space="preserve">  E. PLANNING ASSUMPTIONS</w:t>
      </w:r>
      <w:r w:rsidDel="00000000" w:rsidR="00000000" w:rsidRPr="00000000">
        <w:rPr>
          <w:rtl w:val="0"/>
        </w:rPr>
      </w:r>
    </w:p>
    <w:p w:rsidR="00000000" w:rsidDel="00000000" w:rsidP="00000000" w:rsidRDefault="00000000" w:rsidRPr="00000000" w14:paraId="000000B2">
      <w:pPr>
        <w:pStyle w:val="Heading3"/>
        <w:spacing w:before="0" w:line="12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B3">
      <w:pPr>
        <w:rPr>
          <w:b w:val="1"/>
          <w:bCs w:val="1"/>
          <w:color w:val="a62d2a"/>
          <w:sz w:val="28"/>
          <w:szCs w:val="28"/>
        </w:rPr>
      </w:pPr>
      <w:r w:rsidDel="00000000" w:rsidR="00000000" w:rsidRPr="00000000">
        <w:rPr>
          <w:b w:val="1"/>
          <w:bCs w:val="1"/>
          <w:color w:val="a62d2a"/>
          <w:sz w:val="28"/>
          <w:szCs w:val="28"/>
          <w:rtl w:val="0"/>
        </w:rPr>
        <w:t xml:space="preserve">Roles and Responsibilities</w:t>
      </w:r>
    </w:p>
    <w:p w:rsidR="00000000" w:rsidDel="00000000" w:rsidP="00000000" w:rsidRDefault="00000000" w:rsidRPr="00000000" w14:paraId="000000B4">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staff are familiar with this plan and understand their roles and responsibilities during an emergency.</w:t>
      </w:r>
    </w:p>
    <w:p w:rsidR="00000000" w:rsidDel="00000000" w:rsidP="00000000" w:rsidRDefault="00000000" w:rsidRPr="00000000" w14:paraId="000000B5">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Effective response</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requires coordination</w:t>
      </w:r>
      <w:r w:rsidDel="00000000" w:rsidR="00000000" w:rsidRPr="00000000">
        <w:rPr>
          <w:rFonts w:ascii="Calibri" w:cs="Calibri" w:eastAsia="Calibri" w:hAnsi="Calibri"/>
          <w:color w:val="000000"/>
          <w:sz w:val="24"/>
          <w:szCs w:val="24"/>
          <w:rtl w:val="0"/>
        </w:rPr>
        <w:t xml:space="preserve"> with healthcare, human services, social services, emergency management, law enforcement, and other community partners.</w:t>
      </w:r>
    </w:p>
    <w:p w:rsidR="00000000" w:rsidDel="00000000" w:rsidP="00000000" w:rsidRDefault="00000000" w:rsidRPr="00000000" w14:paraId="000000B6">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External partners develop and maintain their own emergency plans. This framework does </w:t>
      </w:r>
      <w:r w:rsidDel="00000000" w:rsidR="00000000" w:rsidRPr="00000000">
        <w:rPr>
          <w:rFonts w:ascii="Calibri" w:cs="Calibri" w:eastAsia="Calibri" w:hAnsi="Calibri"/>
          <w:b w:val="1"/>
          <w:bCs w:val="1"/>
          <w:color w:val="000000"/>
          <w:sz w:val="24"/>
          <w:szCs w:val="24"/>
          <w:rtl w:val="0"/>
        </w:rPr>
        <w:t xml:space="preserve">not</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replace</w:t>
      </w:r>
      <w:r w:rsidDel="00000000" w:rsidR="00000000" w:rsidRPr="00000000">
        <w:rPr>
          <w:rFonts w:ascii="Calibri" w:cs="Calibri" w:eastAsia="Calibri" w:hAnsi="Calibri"/>
          <w:color w:val="000000"/>
          <w:sz w:val="24"/>
          <w:szCs w:val="24"/>
          <w:rtl w:val="0"/>
        </w:rPr>
        <w:t xml:space="preserve"> those plans.</w:t>
      </w:r>
    </w:p>
    <w:p w:rsidR="00000000" w:rsidDel="00000000" w:rsidP="00000000" w:rsidRDefault="00000000" w:rsidRPr="00000000" w14:paraId="000000B7">
      <w:pPr>
        <w:spacing w:before="240" w:lineRule="auto"/>
        <w:rPr>
          <w:b w:val="1"/>
          <w:bCs w:val="1"/>
          <w:color w:val="a62d2a"/>
          <w:sz w:val="28"/>
          <w:szCs w:val="28"/>
        </w:rPr>
      </w:pPr>
      <w:r w:rsidDel="00000000" w:rsidR="00000000" w:rsidRPr="00000000">
        <w:rPr>
          <w:b w:val="1"/>
          <w:bCs w:val="1"/>
          <w:color w:val="a62d2a"/>
          <w:sz w:val="28"/>
          <w:szCs w:val="28"/>
          <w:rtl w:val="0"/>
        </w:rPr>
        <w:t xml:space="preserve">Emergency Operations</w:t>
      </w:r>
    </w:p>
    <w:p w:rsidR="00000000" w:rsidDel="00000000" w:rsidP="00000000" w:rsidRDefault="00000000" w:rsidRPr="00000000" w14:paraId="000000B8">
      <w:pPr>
        <w:numPr>
          <w:ilvl w:val="0"/>
          <w:numId w:val="3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w:t>
      </w: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will experience </w:t>
      </w:r>
      <w:r w:rsidDel="00000000" w:rsidR="00000000" w:rsidRPr="00000000">
        <w:rPr>
          <w:rFonts w:ascii="Calibri" w:cs="Calibri" w:eastAsia="Calibri" w:hAnsi="Calibri"/>
          <w:sz w:val="24"/>
          <w:szCs w:val="24"/>
          <w:rtl w:val="0"/>
        </w:rPr>
        <w:t xml:space="preserve">incidents</w:t>
      </w:r>
      <w:r w:rsidDel="00000000" w:rsidR="00000000" w:rsidRPr="00000000">
        <w:rPr>
          <w:rFonts w:ascii="Calibri" w:cs="Calibri" w:eastAsia="Calibri" w:hAnsi="Calibri"/>
          <w:color w:val="000000"/>
          <w:sz w:val="24"/>
          <w:szCs w:val="24"/>
          <w:rtl w:val="0"/>
        </w:rPr>
        <w:t xml:space="preserve"> that impact public health and the health system infrastructure.</w:t>
      </w:r>
    </w:p>
    <w:p w:rsidR="00000000" w:rsidDel="00000000" w:rsidP="00000000" w:rsidRDefault="00000000" w:rsidRPr="00000000" w14:paraId="000000B9">
      <w:pPr>
        <w:numPr>
          <w:ilvl w:val="0"/>
          <w:numId w:val="3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Under its legal</w:t>
      </w:r>
      <w:r w:rsidDel="00000000" w:rsidR="00000000" w:rsidRPr="00000000">
        <w:rPr>
          <w:rFonts w:ascii="Calibri" w:cs="Calibri" w:eastAsia="Calibri" w:hAnsi="Calibri"/>
          <w:color w:val="000000"/>
          <w:sz w:val="24"/>
          <w:szCs w:val="24"/>
          <w:rtl w:val="0"/>
        </w:rPr>
        <w:t xml:space="preserve"> authorities, </w:t>
      </w: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BA">
      <w:pPr>
        <w:numPr>
          <w:ilvl w:val="1"/>
          <w:numId w:val="32"/>
        </w:numPr>
        <w:pBdr>
          <w:top w:space="0" w:sz="0" w:val="nil"/>
          <w:left w:space="0" w:sz="0" w:val="nil"/>
          <w:bottom w:space="0" w:sz="0" w:val="nil"/>
          <w:right w:space="0" w:sz="0" w:val="nil"/>
          <w:between w:space="0" w:sz="0" w:val="nil"/>
        </w:pBdr>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Will implement necessary steps to protect the health of the residents of the Town of Dover;</w:t>
      </w:r>
      <w:r w:rsidDel="00000000" w:rsidR="00000000" w:rsidRPr="00000000">
        <w:rPr>
          <w:rtl w:val="0"/>
        </w:rPr>
      </w:r>
    </w:p>
    <w:p w:rsidR="00000000" w:rsidDel="00000000" w:rsidP="00000000" w:rsidRDefault="00000000" w:rsidRPr="00000000" w14:paraId="000000BB">
      <w:pPr>
        <w:numPr>
          <w:ilvl w:val="1"/>
          <w:numId w:val="32"/>
        </w:numPr>
        <w:pBdr>
          <w:top w:space="0" w:sz="0" w:val="nil"/>
          <w:left w:space="0" w:sz="0" w:val="nil"/>
          <w:bottom w:space="0" w:sz="0" w:val="nil"/>
          <w:right w:space="0" w:sz="0" w:val="nil"/>
          <w:between w:space="0" w:sz="0" w:val="nil"/>
        </w:pBdr>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Conduct </w:t>
      </w:r>
      <w:r w:rsidDel="00000000" w:rsidR="00000000" w:rsidRPr="00000000">
        <w:rPr>
          <w:rFonts w:ascii="Calibri" w:cs="Calibri" w:eastAsia="Calibri" w:hAnsi="Calibri"/>
          <w:color w:val="000000"/>
          <w:sz w:val="24"/>
          <w:szCs w:val="24"/>
          <w:rtl w:val="0"/>
        </w:rPr>
        <w:t xml:space="preserve">epidemiological surveillance and investigations;</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C">
      <w:pPr>
        <w:numPr>
          <w:ilvl w:val="1"/>
          <w:numId w:val="32"/>
        </w:numPr>
        <w:pBdr>
          <w:top w:space="0" w:sz="0" w:val="nil"/>
          <w:left w:space="0" w:sz="0" w:val="nil"/>
          <w:bottom w:space="0" w:sz="0" w:val="nil"/>
          <w:right w:space="0" w:sz="0" w:val="nil"/>
          <w:between w:space="0" w:sz="0" w:val="nil"/>
        </w:pBdr>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Issue</w:t>
      </w:r>
      <w:r w:rsidDel="00000000" w:rsidR="00000000" w:rsidRPr="00000000">
        <w:rPr>
          <w:rFonts w:ascii="Calibri" w:cs="Calibri" w:eastAsia="Calibri" w:hAnsi="Calibri"/>
          <w:color w:val="000000"/>
          <w:sz w:val="24"/>
          <w:szCs w:val="24"/>
          <w:rtl w:val="0"/>
        </w:rPr>
        <w:t xml:space="preserve"> public information and risk </w:t>
      </w:r>
      <w:r w:rsidDel="00000000" w:rsidR="00000000" w:rsidRPr="00000000">
        <w:rPr>
          <w:rFonts w:ascii="Calibri" w:cs="Calibri" w:eastAsia="Calibri" w:hAnsi="Calibri"/>
          <w:sz w:val="24"/>
          <w:szCs w:val="24"/>
          <w:rtl w:val="0"/>
        </w:rPr>
        <w:t xml:space="preserve">messages;</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0BD">
      <w:pPr>
        <w:numPr>
          <w:ilvl w:val="1"/>
          <w:numId w:val="32"/>
        </w:numPr>
        <w:pBdr>
          <w:top w:space="0" w:sz="0" w:val="nil"/>
          <w:left w:space="0" w:sz="0" w:val="nil"/>
          <w:bottom w:space="0" w:sz="0" w:val="nil"/>
          <w:right w:space="0" w:sz="0" w:val="nil"/>
          <w:between w:space="0" w:sz="0" w:val="nil"/>
        </w:pBdr>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Support </w:t>
      </w:r>
      <w:r w:rsidDel="00000000" w:rsidR="00000000" w:rsidRPr="00000000">
        <w:rPr>
          <w:rFonts w:ascii="Calibri" w:cs="Calibri" w:eastAsia="Calibri" w:hAnsi="Calibri"/>
          <w:color w:val="000000"/>
          <w:sz w:val="24"/>
          <w:szCs w:val="24"/>
          <w:rtl w:val="0"/>
        </w:rPr>
        <w:t xml:space="preserve">treatment and prophylaxis; and</w:t>
      </w:r>
    </w:p>
    <w:p w:rsidR="00000000" w:rsidDel="00000000" w:rsidP="00000000" w:rsidRDefault="00000000" w:rsidRPr="00000000" w14:paraId="000000BE">
      <w:pPr>
        <w:numPr>
          <w:ilvl w:val="1"/>
          <w:numId w:val="32"/>
        </w:numPr>
        <w:pBdr>
          <w:top w:space="0" w:sz="0" w:val="nil"/>
          <w:left w:space="0" w:sz="0" w:val="nil"/>
          <w:bottom w:space="0" w:sz="0" w:val="nil"/>
          <w:right w:space="0" w:sz="0" w:val="nil"/>
          <w:between w:space="0" w:sz="0" w:val="nil"/>
        </w:pBdr>
        <w:spacing w:after="0" w:lineRule="auto"/>
        <w:ind w:left="144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Take actions to control</w:t>
      </w:r>
      <w:r w:rsidDel="00000000" w:rsidR="00000000" w:rsidRPr="00000000">
        <w:rPr>
          <w:rFonts w:ascii="Calibri" w:cs="Calibri" w:eastAsia="Calibri" w:hAnsi="Calibri"/>
          <w:color w:val="000000"/>
          <w:sz w:val="24"/>
          <w:szCs w:val="24"/>
          <w:rtl w:val="0"/>
        </w:rPr>
        <w:t xml:space="preserve"> disease </w:t>
      </w:r>
      <w:r w:rsidDel="00000000" w:rsidR="00000000" w:rsidRPr="00000000">
        <w:rPr>
          <w:rFonts w:ascii="Calibri" w:cs="Calibri" w:eastAsia="Calibri" w:hAnsi="Calibri"/>
          <w:sz w:val="24"/>
          <w:szCs w:val="24"/>
          <w:rtl w:val="0"/>
        </w:rPr>
        <w:t xml:space="preserve">and environmental hazards</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BF">
      <w:pPr>
        <w:numPr>
          <w:ilvl w:val="0"/>
          <w:numId w:val="3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When needed and allowed by state or local law,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may implement </w:t>
      </w:r>
      <w:r w:rsidDel="00000000" w:rsidR="00000000" w:rsidRPr="00000000">
        <w:rPr>
          <w:rFonts w:ascii="Calibri" w:cs="Calibri" w:eastAsia="Calibri" w:hAnsi="Calibri"/>
          <w:color w:val="000000"/>
          <w:sz w:val="24"/>
          <w:szCs w:val="24"/>
          <w:rtl w:val="0"/>
        </w:rPr>
        <w:t xml:space="preserve">measures to contain and control communicable disease or </w:t>
      </w:r>
      <w:r w:rsidDel="00000000" w:rsidR="00000000" w:rsidRPr="00000000">
        <w:rPr>
          <w:rFonts w:ascii="Calibri" w:cs="Calibri" w:eastAsia="Calibri" w:hAnsi="Calibri"/>
          <w:sz w:val="24"/>
          <w:szCs w:val="24"/>
          <w:rtl w:val="0"/>
        </w:rPr>
        <w:t xml:space="preserve">limit exposure to</w:t>
      </w:r>
      <w:r w:rsidDel="00000000" w:rsidR="00000000" w:rsidRPr="00000000">
        <w:rPr>
          <w:rFonts w:ascii="Calibri" w:cs="Calibri" w:eastAsia="Calibri" w:hAnsi="Calibri"/>
          <w:color w:val="000000"/>
          <w:sz w:val="24"/>
          <w:szCs w:val="24"/>
          <w:rtl w:val="0"/>
        </w:rPr>
        <w:t xml:space="preserve"> environmental hazards. </w:t>
      </w:r>
    </w:p>
    <w:p w:rsidR="00000000" w:rsidDel="00000000" w:rsidP="00000000" w:rsidRDefault="00000000" w:rsidRPr="00000000" w14:paraId="000000C0">
      <w:pPr>
        <w:numPr>
          <w:ilvl w:val="0"/>
          <w:numId w:val="32"/>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rPr>
      </w:pPr>
      <w:r w:rsidDel="00000000" w:rsidR="00000000" w:rsidRPr="00000000">
        <w:rPr>
          <w:rFonts w:ascii="Calibri" w:cs="Calibri" w:eastAsia="Calibri" w:hAnsi="Calibri"/>
          <w:sz w:val="24"/>
          <w:szCs w:val="24"/>
          <w:rtl w:val="0"/>
        </w:rPr>
        <w:t xml:space="preserve">Some</w:t>
      </w:r>
      <w:r w:rsidDel="00000000" w:rsidR="00000000" w:rsidRPr="00000000">
        <w:rPr>
          <w:rFonts w:ascii="Calibri" w:cs="Calibri" w:eastAsia="Calibri" w:hAnsi="Calibri"/>
          <w:color w:val="000000"/>
          <w:sz w:val="24"/>
          <w:szCs w:val="24"/>
          <w:rtl w:val="0"/>
        </w:rPr>
        <w:t xml:space="preserve"> emergencies may require the activation and dispensing of medical countermeasures. </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Rule="auto"/>
        <w:ind w:left="720" w:firstLine="0"/>
        <w:rPr>
          <w:rFonts w:ascii="Calibri" w:cs="Calibri" w:eastAsia="Calibri" w:hAnsi="Calibri"/>
          <w:color w:val="000000"/>
          <w:highlight w:val="yellow"/>
        </w:rPr>
      </w:pPr>
      <w:r w:rsidDel="00000000" w:rsidR="00000000" w:rsidRPr="00000000">
        <w:rPr>
          <w:rtl w:val="0"/>
        </w:rPr>
      </w:r>
    </w:p>
    <w:p w:rsidR="00000000" w:rsidDel="00000000" w:rsidP="00000000" w:rsidRDefault="00000000" w:rsidRPr="00000000" w14:paraId="000000C3">
      <w:pPr>
        <w:rPr>
          <w:b w:val="1"/>
          <w:bCs w:val="1"/>
          <w:color w:val="a62d2a"/>
          <w:sz w:val="28"/>
          <w:szCs w:val="28"/>
        </w:rPr>
      </w:pPr>
      <w:r w:rsidDel="00000000" w:rsidR="00000000" w:rsidRPr="00000000">
        <w:rPr>
          <w:b w:val="1"/>
          <w:bCs w:val="1"/>
          <w:color w:val="a62d2a"/>
          <w:sz w:val="28"/>
          <w:szCs w:val="28"/>
          <w:rtl w:val="0"/>
        </w:rPr>
        <w:t xml:space="preserve">Declarations of Emergency and Legal Authorities</w:t>
      </w:r>
    </w:p>
    <w:p w:rsidR="00000000" w:rsidDel="00000000" w:rsidP="00000000" w:rsidRDefault="00000000" w:rsidRPr="00000000" w14:paraId="000000C4">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When warranted, the</w:t>
      </w:r>
      <w:r w:rsidDel="00000000" w:rsidR="00000000" w:rsidRPr="00000000">
        <w:rPr>
          <w:sz w:val="24"/>
          <w:szCs w:val="24"/>
          <w:highlight w:val="yellow"/>
          <w:rtl w:val="0"/>
        </w:rPr>
        <w:t xml:space="preserve"> Dover Board of Selectman, Town Administrator or Board of Health Director </w:t>
      </w:r>
      <w:r w:rsidDel="00000000" w:rsidR="00000000" w:rsidRPr="00000000">
        <w:rPr>
          <w:rFonts w:ascii="Calibri" w:cs="Calibri" w:eastAsia="Calibri" w:hAnsi="Calibri"/>
          <w:color w:val="000000"/>
          <w:sz w:val="24"/>
          <w:szCs w:val="24"/>
          <w:highlight w:val="yellow"/>
          <w:rtl w:val="0"/>
        </w:rPr>
        <w:t xml:space="preserve">may declare a local State of Emergency for the Town of Dover </w:t>
      </w:r>
      <w:r w:rsidDel="00000000" w:rsidR="00000000" w:rsidRPr="00000000">
        <w:rPr>
          <w:rFonts w:ascii="Calibri" w:cs="Calibri" w:eastAsia="Calibri" w:hAnsi="Calibri"/>
          <w:sz w:val="24"/>
          <w:szCs w:val="24"/>
          <w:highlight w:val="yellow"/>
          <w:rtl w:val="0"/>
        </w:rPr>
        <w:t xml:space="preserve">under</w:t>
      </w:r>
      <w:r w:rsidDel="00000000" w:rsidR="00000000" w:rsidRPr="00000000">
        <w:rPr>
          <w:rFonts w:ascii="Calibri" w:cs="Calibri" w:eastAsia="Calibri" w:hAnsi="Calibri"/>
          <w:color w:val="000000"/>
          <w:sz w:val="24"/>
          <w:szCs w:val="24"/>
          <w:highlight w:val="yellow"/>
          <w:rtl w:val="0"/>
        </w:rPr>
        <w:t xml:space="preserve"> Massachusetts General Laws. </w:t>
      </w:r>
      <w:r w:rsidDel="00000000" w:rsidR="00000000" w:rsidRPr="00000000">
        <w:rPr>
          <w:sz w:val="24"/>
          <w:szCs w:val="24"/>
          <w:highlight w:val="yellow"/>
          <w:rtl w:val="0"/>
        </w:rPr>
        <w:t xml:space="preserve">The </w:t>
      </w:r>
      <w:r w:rsidDel="00000000" w:rsidR="00000000" w:rsidRPr="00000000">
        <w:rPr>
          <w:b w:val="1"/>
          <w:bCs w:val="1"/>
          <w:sz w:val="24"/>
          <w:szCs w:val="24"/>
          <w:highlight w:val="yellow"/>
          <w:rtl w:val="0"/>
        </w:rPr>
        <w:t xml:space="preserve">Governor of Massachusetts</w:t>
      </w:r>
      <w:r w:rsidDel="00000000" w:rsidR="00000000" w:rsidRPr="00000000">
        <w:rPr>
          <w:sz w:val="24"/>
          <w:szCs w:val="24"/>
          <w:highlight w:val="yellow"/>
          <w:rtl w:val="0"/>
        </w:rPr>
        <w:t xml:space="preserve"> has the authority to declare a state of emergency that can cover a</w:t>
      </w:r>
      <w:hyperlink r:id="rId15">
        <w:r w:rsidDel="00000000" w:rsidR="00000000" w:rsidRPr="00000000">
          <w:rPr>
            <w:sz w:val="24"/>
            <w:szCs w:val="24"/>
            <w:highlight w:val="yellow"/>
            <w:rtl w:val="0"/>
          </w:rPr>
          <w:t xml:space="preserve"> </w:t>
        </w:r>
      </w:hyperlink>
      <w:r w:rsidDel="00000000" w:rsidR="00000000" w:rsidRPr="00000000">
        <w:rPr>
          <w:sz w:val="24"/>
          <w:szCs w:val="24"/>
          <w:highlight w:val="yellow"/>
          <w:rtl w:val="0"/>
        </w:rPr>
        <w:t xml:space="preserve">specific municipality, multiple communities, or the entire Commonwealth.</w:t>
      </w:r>
      <w:r w:rsidDel="00000000" w:rsidR="00000000" w:rsidRPr="00000000">
        <w:rPr>
          <w:rtl w:val="0"/>
        </w:rPr>
      </w:r>
    </w:p>
    <w:p w:rsidR="00000000" w:rsidDel="00000000" w:rsidP="00000000" w:rsidRDefault="00000000" w:rsidRPr="00000000" w14:paraId="000000C5">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w:t>
      </w:r>
      <w:r w:rsidDel="00000000" w:rsidR="00000000" w:rsidRPr="00000000">
        <w:rPr>
          <w:rFonts w:ascii="Calibri" w:cs="Calibri" w:eastAsia="Calibri" w:hAnsi="Calibri"/>
          <w:color w:val="000000"/>
          <w:sz w:val="24"/>
          <w:szCs w:val="24"/>
          <w:highlight w:val="yellow"/>
          <w:rtl w:val="0"/>
        </w:rPr>
        <w:t xml:space="preserve"> [</w:t>
      </w:r>
      <w:r w:rsidDel="00000000" w:rsidR="00000000" w:rsidRPr="00000000">
        <w:rPr>
          <w:sz w:val="24"/>
          <w:szCs w:val="24"/>
          <w:highlight w:val="yellow"/>
          <w:rtl w:val="0"/>
        </w:rPr>
        <w:t xml:space="preserve">Chief of Police or Fire </w:t>
      </w:r>
      <w:r w:rsidDel="00000000" w:rsidR="00000000" w:rsidRPr="00000000">
        <w:rPr>
          <w:rFonts w:ascii="Calibri" w:cs="Calibri" w:eastAsia="Calibri" w:hAnsi="Calibri"/>
          <w:color w:val="000000"/>
          <w:sz w:val="24"/>
          <w:szCs w:val="24"/>
          <w:highlight w:val="yellow"/>
          <w:rtl w:val="0"/>
        </w:rPr>
        <w:t xml:space="preserve">]</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may order or recommend</w:t>
      </w:r>
      <w:r w:rsidDel="00000000" w:rsidR="00000000" w:rsidRPr="00000000">
        <w:rPr>
          <w:rFonts w:ascii="Calibri" w:cs="Calibri" w:eastAsia="Calibri" w:hAnsi="Calibri"/>
          <w:color w:val="000000"/>
          <w:sz w:val="24"/>
          <w:szCs w:val="24"/>
          <w:rtl w:val="0"/>
        </w:rPr>
        <w:t xml:space="preserve"> evacuations and/or shelter-in-place for residents and/or businesses.</w:t>
      </w:r>
    </w:p>
    <w:p w:rsidR="00000000" w:rsidDel="00000000" w:rsidP="00000000" w:rsidRDefault="00000000" w:rsidRPr="00000000" w14:paraId="000000C6">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During a</w:t>
      </w:r>
      <w:r w:rsidDel="00000000" w:rsidR="00000000" w:rsidRPr="00000000">
        <w:rPr>
          <w:rFonts w:ascii="Calibri" w:cs="Calibri" w:eastAsia="Calibri" w:hAnsi="Calibri"/>
          <w:color w:val="000000"/>
          <w:sz w:val="24"/>
          <w:szCs w:val="24"/>
          <w:rtl w:val="0"/>
        </w:rPr>
        <w:t xml:space="preserve"> public health emergency, the </w:t>
      </w:r>
      <w:r w:rsidDel="00000000" w:rsidR="00000000" w:rsidRPr="00000000">
        <w:rPr>
          <w:rFonts w:ascii="Calibri" w:cs="Calibri" w:eastAsia="Calibri" w:hAnsi="Calibri"/>
          <w:color w:val="000000"/>
          <w:sz w:val="24"/>
          <w:szCs w:val="24"/>
          <w:highlight w:val="yellow"/>
          <w:rtl w:val="0"/>
        </w:rPr>
        <w:t xml:space="preserve">[Dover </w:t>
      </w:r>
      <w:r w:rsidDel="00000000" w:rsidR="00000000" w:rsidRPr="00000000">
        <w:rPr>
          <w:sz w:val="24"/>
          <w:szCs w:val="24"/>
          <w:highlight w:val="yellow"/>
          <w:rtl w:val="0"/>
        </w:rPr>
        <w:t xml:space="preserve">Board of Health Director and Public Health Nurse</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color w:val="000000"/>
          <w:sz w:val="24"/>
          <w:szCs w:val="24"/>
          <w:highlight w:val="yellow"/>
          <w:rtl w:val="0"/>
        </w:rPr>
        <w:t xml:space="preserve">[]</w:t>
      </w:r>
      <w:r w:rsidDel="00000000" w:rsidR="00000000" w:rsidRPr="00000000">
        <w:rPr>
          <w:rFonts w:ascii="Calibri" w:cs="Calibri" w:eastAsia="Calibri" w:hAnsi="Calibri"/>
          <w:color w:val="000000"/>
          <w:sz w:val="24"/>
          <w:szCs w:val="24"/>
          <w:rtl w:val="0"/>
        </w:rPr>
        <w:t xml:space="preserve"> may </w:t>
      </w:r>
      <w:r w:rsidDel="00000000" w:rsidR="00000000" w:rsidRPr="00000000">
        <w:rPr>
          <w:rFonts w:ascii="Calibri" w:cs="Calibri" w:eastAsia="Calibri" w:hAnsi="Calibri"/>
          <w:sz w:val="24"/>
          <w:szCs w:val="24"/>
          <w:rtl w:val="0"/>
        </w:rPr>
        <w:t xml:space="preserve">take</w:t>
      </w:r>
      <w:r w:rsidDel="00000000" w:rsidR="00000000" w:rsidRPr="00000000">
        <w:rPr>
          <w:rFonts w:ascii="Calibri" w:cs="Calibri" w:eastAsia="Calibri" w:hAnsi="Calibri"/>
          <w:color w:val="000000"/>
          <w:sz w:val="24"/>
          <w:szCs w:val="24"/>
          <w:rtl w:val="0"/>
        </w:rPr>
        <w:t xml:space="preserve"> actions to mitigate health impacts, save lives, protect property and the environment, and restore essential services and facilities. This may </w:t>
      </w:r>
      <w:r w:rsidDel="00000000" w:rsidR="00000000" w:rsidRPr="00000000">
        <w:rPr>
          <w:rFonts w:ascii="Calibri" w:cs="Calibri" w:eastAsia="Calibri" w:hAnsi="Calibri"/>
          <w:sz w:val="24"/>
          <w:szCs w:val="24"/>
          <w:rtl w:val="0"/>
        </w:rPr>
        <w:t xml:space="preserve">include issuing local public health orders. </w:t>
      </w:r>
      <w:r w:rsidDel="00000000" w:rsidR="00000000" w:rsidRPr="00000000">
        <w:rPr>
          <w:rtl w:val="0"/>
        </w:rPr>
      </w:r>
    </w:p>
    <w:p w:rsidR="00000000" w:rsidDel="00000000" w:rsidP="00000000" w:rsidRDefault="00000000" w:rsidRPr="00000000" w14:paraId="000000C7">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Some situations may require temporary legal</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or</w:t>
      </w:r>
      <w:r w:rsidDel="00000000" w:rsidR="00000000" w:rsidRPr="00000000">
        <w:rPr>
          <w:rFonts w:ascii="Calibri" w:cs="Calibri" w:eastAsia="Calibri" w:hAnsi="Calibri"/>
          <w:color w:val="000000"/>
          <w:sz w:val="24"/>
          <w:szCs w:val="24"/>
          <w:rtl w:val="0"/>
        </w:rPr>
        <w:t xml:space="preserve"> policy changes to maintain public health or healthcare services (e.g., licensure or regulatory waivers, </w:t>
      </w:r>
      <w:r w:rsidDel="00000000" w:rsidR="00000000" w:rsidRPr="00000000">
        <w:rPr>
          <w:rFonts w:ascii="Calibri" w:cs="Calibri" w:eastAsia="Calibri" w:hAnsi="Calibri"/>
          <w:sz w:val="24"/>
          <w:szCs w:val="24"/>
          <w:rtl w:val="0"/>
        </w:rPr>
        <w:t xml:space="preserve">E</w:t>
      </w:r>
      <w:r w:rsidDel="00000000" w:rsidR="00000000" w:rsidRPr="00000000">
        <w:rPr>
          <w:rFonts w:ascii="Calibri" w:cs="Calibri" w:eastAsia="Calibri" w:hAnsi="Calibri"/>
          <w:color w:val="000000"/>
          <w:sz w:val="24"/>
          <w:szCs w:val="24"/>
          <w:rtl w:val="0"/>
        </w:rPr>
        <w:t xml:space="preserve">mergency </w:t>
      </w:r>
      <w:r w:rsidDel="00000000" w:rsidR="00000000" w:rsidRPr="00000000">
        <w:rPr>
          <w:rFonts w:ascii="Calibri" w:cs="Calibri" w:eastAsia="Calibri" w:hAnsi="Calibri"/>
          <w:sz w:val="24"/>
          <w:szCs w:val="24"/>
          <w:rtl w:val="0"/>
        </w:rPr>
        <w:t xml:space="preserve">U</w:t>
      </w:r>
      <w:r w:rsidDel="00000000" w:rsidR="00000000" w:rsidRPr="00000000">
        <w:rPr>
          <w:rFonts w:ascii="Calibri" w:cs="Calibri" w:eastAsia="Calibri" w:hAnsi="Calibri"/>
          <w:color w:val="000000"/>
          <w:sz w:val="24"/>
          <w:szCs w:val="24"/>
          <w:rtl w:val="0"/>
        </w:rPr>
        <w:t xml:space="preserve">se </w:t>
      </w: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color w:val="000000"/>
          <w:sz w:val="24"/>
          <w:szCs w:val="24"/>
          <w:rtl w:val="0"/>
        </w:rPr>
        <w:t xml:space="preserve">uthorizations</w:t>
      </w:r>
      <w:r w:rsidDel="00000000" w:rsidR="00000000" w:rsidRPr="00000000">
        <w:rPr>
          <w:rFonts w:ascii="Calibri" w:cs="Calibri" w:eastAsia="Calibri" w:hAnsi="Calibri"/>
          <w:sz w:val="24"/>
          <w:szCs w:val="24"/>
          <w:rtl w:val="0"/>
        </w:rPr>
        <w:t xml:space="preserve"> (EUAs)</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C8">
      <w:pPr>
        <w:spacing w:before="240" w:lineRule="auto"/>
        <w:rPr>
          <w:b w:val="1"/>
          <w:bCs w:val="1"/>
          <w:color w:val="a62d2a"/>
          <w:sz w:val="28"/>
          <w:szCs w:val="28"/>
        </w:rPr>
      </w:pPr>
      <w:r w:rsidDel="00000000" w:rsidR="00000000" w:rsidRPr="00000000">
        <w:rPr>
          <w:b w:val="1"/>
          <w:bCs w:val="1"/>
          <w:color w:val="a62d2a"/>
          <w:sz w:val="28"/>
          <w:szCs w:val="28"/>
          <w:rtl w:val="0"/>
        </w:rPr>
        <w:t xml:space="preserve">Information Sharing and Public Messaging</w:t>
      </w:r>
    </w:p>
    <w:p w:rsidR="00000000" w:rsidDel="00000000" w:rsidP="00000000" w:rsidRDefault="00000000" w:rsidRPr="00000000" w14:paraId="000000C9">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During disasters, </w:t>
      </w:r>
      <w:r w:rsidDel="00000000" w:rsidR="00000000" w:rsidRPr="00000000">
        <w:rPr>
          <w:rFonts w:ascii="Calibri" w:cs="Calibri" w:eastAsia="Calibri" w:hAnsi="Calibri"/>
          <w:color w:val="000000"/>
          <w:sz w:val="24"/>
          <w:szCs w:val="24"/>
          <w:rtl w:val="0"/>
        </w:rPr>
        <w:t xml:space="preserve">demand for health information and medical services increases. </w:t>
      </w:r>
    </w:p>
    <w:p w:rsidR="00000000" w:rsidDel="00000000" w:rsidP="00000000" w:rsidRDefault="00000000" w:rsidRPr="00000000" w14:paraId="000000CA">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Town of Dover </w:t>
      </w:r>
      <w:r w:rsidDel="00000000" w:rsidR="00000000" w:rsidRPr="00000000">
        <w:rPr>
          <w:rFonts w:ascii="Calibri" w:cs="Calibri" w:eastAsia="Calibri" w:hAnsi="Calibri"/>
          <w:sz w:val="24"/>
          <w:szCs w:val="24"/>
          <w:rtl w:val="0"/>
        </w:rPr>
        <w:t xml:space="preserve">uses established</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alert</w:t>
      </w:r>
      <w:r w:rsidDel="00000000" w:rsidR="00000000" w:rsidRPr="00000000">
        <w:rPr>
          <w:rFonts w:ascii="Calibri" w:cs="Calibri" w:eastAsia="Calibri" w:hAnsi="Calibri"/>
          <w:color w:val="000000"/>
          <w:sz w:val="24"/>
          <w:szCs w:val="24"/>
          <w:rtl w:val="0"/>
        </w:rPr>
        <w:t xml:space="preserve"> and warning systems to detect public health threats </w:t>
      </w:r>
      <w:r w:rsidDel="00000000" w:rsidR="00000000" w:rsidRPr="00000000">
        <w:rPr>
          <w:rFonts w:ascii="Calibri" w:cs="Calibri" w:eastAsia="Calibri" w:hAnsi="Calibri"/>
          <w:sz w:val="24"/>
          <w:szCs w:val="24"/>
          <w:rtl w:val="0"/>
        </w:rPr>
        <w:t xml:space="preserve">and to</w:t>
      </w:r>
      <w:r w:rsidDel="00000000" w:rsidR="00000000" w:rsidRPr="00000000">
        <w:rPr>
          <w:rFonts w:ascii="Calibri" w:cs="Calibri" w:eastAsia="Calibri" w:hAnsi="Calibri"/>
          <w:color w:val="000000"/>
          <w:sz w:val="24"/>
          <w:szCs w:val="24"/>
          <w:rtl w:val="0"/>
        </w:rPr>
        <w:t xml:space="preserve"> communicate with </w:t>
      </w:r>
      <w:r w:rsidDel="00000000" w:rsidR="00000000" w:rsidRPr="00000000">
        <w:rPr>
          <w:rFonts w:ascii="Calibri" w:cs="Calibri" w:eastAsia="Calibri" w:hAnsi="Calibri"/>
          <w:sz w:val="24"/>
          <w:szCs w:val="24"/>
          <w:rtl w:val="0"/>
        </w:rPr>
        <w:t xml:space="preserve">staff, partners, and</w:t>
      </w:r>
      <w:r w:rsidDel="00000000" w:rsidR="00000000" w:rsidRPr="00000000">
        <w:rPr>
          <w:rFonts w:ascii="Calibri" w:cs="Calibri" w:eastAsia="Calibri" w:hAnsi="Calibri"/>
          <w:color w:val="000000"/>
          <w:sz w:val="24"/>
          <w:szCs w:val="24"/>
          <w:rtl w:val="0"/>
        </w:rPr>
        <w:t xml:space="preserve"> the public.</w:t>
      </w:r>
    </w:p>
    <w:p w:rsidR="00000000" w:rsidDel="00000000" w:rsidP="00000000" w:rsidRDefault="00000000" w:rsidRPr="00000000" w14:paraId="000000CB">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Leaders</w:t>
      </w:r>
      <w:r w:rsidDel="00000000" w:rsidR="00000000" w:rsidRPr="00000000">
        <w:rPr>
          <w:rFonts w:ascii="Calibri" w:cs="Calibri" w:eastAsia="Calibri" w:hAnsi="Calibri"/>
          <w:color w:val="000000"/>
          <w:sz w:val="24"/>
          <w:szCs w:val="24"/>
          <w:rtl w:val="0"/>
        </w:rPr>
        <w:t xml:space="preserve"> may need to make decisions with incomplete information and will update guid</w:t>
      </w:r>
      <w:r w:rsidDel="00000000" w:rsidR="00000000" w:rsidRPr="00000000">
        <w:rPr>
          <w:rFonts w:ascii="Calibri" w:cs="Calibri" w:eastAsia="Calibri" w:hAnsi="Calibri"/>
          <w:sz w:val="24"/>
          <w:szCs w:val="24"/>
          <w:rtl w:val="0"/>
        </w:rPr>
        <w:t xml:space="preserve">ance as new facts become available</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CC">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Communications will be clear, timely, and accessible for all audiences.</w:t>
      </w:r>
    </w:p>
    <w:p w:rsidR="00000000" w:rsidDel="00000000" w:rsidP="00000000" w:rsidRDefault="00000000" w:rsidRPr="00000000" w14:paraId="000000CD">
      <w:pPr>
        <w:spacing w:before="240" w:lineRule="auto"/>
        <w:rPr>
          <w:b w:val="1"/>
          <w:bCs w:val="1"/>
          <w:color w:val="a62d2a"/>
          <w:sz w:val="28"/>
          <w:szCs w:val="28"/>
        </w:rPr>
      </w:pPr>
      <w:r w:rsidDel="00000000" w:rsidR="00000000" w:rsidRPr="00000000">
        <w:rPr>
          <w:b w:val="1"/>
          <w:bCs w:val="1"/>
          <w:color w:val="a62d2a"/>
          <w:sz w:val="28"/>
          <w:szCs w:val="28"/>
          <w:rtl w:val="0"/>
        </w:rPr>
        <w:t xml:space="preserve">Response Resource Sharing</w:t>
      </w:r>
    </w:p>
    <w:p w:rsidR="00000000" w:rsidDel="00000000" w:rsidP="00000000" w:rsidRDefault="00000000" w:rsidRPr="00000000" w14:paraId="000000CE">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w:t>
      </w: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will first use its own staff, supplies, and </w:t>
      </w:r>
      <w:r w:rsidDel="00000000" w:rsidR="00000000" w:rsidRPr="00000000">
        <w:rPr>
          <w:rFonts w:ascii="Calibri" w:cs="Calibri" w:eastAsia="Calibri" w:hAnsi="Calibri"/>
          <w:sz w:val="24"/>
          <w:szCs w:val="24"/>
          <w:rtl w:val="0"/>
        </w:rPr>
        <w:t xml:space="preserve">equipment</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to respond</w:t>
      </w:r>
      <w:r w:rsidDel="00000000" w:rsidR="00000000" w:rsidRPr="00000000">
        <w:rPr>
          <w:rFonts w:ascii="Calibri" w:cs="Calibri" w:eastAsia="Calibri" w:hAnsi="Calibri"/>
          <w:color w:val="000000"/>
          <w:sz w:val="24"/>
          <w:szCs w:val="24"/>
          <w:rtl w:val="0"/>
        </w:rPr>
        <w:t xml:space="preserve"> to an emergency.</w:t>
      </w:r>
    </w:p>
    <w:p w:rsidR="00000000" w:rsidDel="00000000" w:rsidP="00000000" w:rsidRDefault="00000000" w:rsidRPr="00000000" w14:paraId="000000CF">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When local resources are depleted (or nearly depleted), mutual aid may be requested from nearby communities </w:t>
      </w:r>
      <w:r w:rsidDel="00000000" w:rsidR="00000000" w:rsidRPr="00000000">
        <w:rPr>
          <w:rFonts w:ascii="Calibri" w:cs="Calibri" w:eastAsia="Calibri" w:hAnsi="Calibri"/>
          <w:color w:val="000000"/>
          <w:sz w:val="24"/>
          <w:szCs w:val="24"/>
          <w:rtl w:val="0"/>
        </w:rPr>
        <w:t xml:space="preserve">and partners </w:t>
      </w:r>
      <w:r w:rsidDel="00000000" w:rsidR="00000000" w:rsidRPr="00000000">
        <w:rPr>
          <w:rFonts w:ascii="Calibri" w:cs="Calibri" w:eastAsia="Calibri" w:hAnsi="Calibri"/>
          <w:sz w:val="24"/>
          <w:szCs w:val="24"/>
          <w:rtl w:val="0"/>
        </w:rPr>
        <w:t xml:space="preserve">under existing</w:t>
      </w:r>
      <w:r w:rsidDel="00000000" w:rsidR="00000000" w:rsidRPr="00000000">
        <w:rPr>
          <w:rFonts w:ascii="Calibri" w:cs="Calibri" w:eastAsia="Calibri" w:hAnsi="Calibri"/>
          <w:color w:val="000000"/>
          <w:sz w:val="24"/>
          <w:szCs w:val="24"/>
          <w:rtl w:val="0"/>
        </w:rPr>
        <w:t xml:space="preserve"> Memorandums of Understanding (MOUs) and/or Mutual Aid Agreements (MAAs) (see </w:t>
      </w:r>
      <w:hyperlink w:anchor="bookmark=id.pdyisw6agbhc">
        <w:r w:rsidDel="00000000" w:rsidR="00000000" w:rsidRPr="00000000">
          <w:rPr>
            <w:rFonts w:ascii="Calibri" w:cs="Calibri" w:eastAsia="Calibri" w:hAnsi="Calibri"/>
            <w:color w:val="0563c1"/>
            <w:sz w:val="24"/>
            <w:szCs w:val="24"/>
            <w:u w:val="single"/>
            <w:rtl w:val="0"/>
          </w:rPr>
          <w:t xml:space="preserve">Appendix C</w:t>
        </w:r>
      </w:hyperlink>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0D0">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Some</w:t>
      </w:r>
      <w:r w:rsidDel="00000000" w:rsidR="00000000" w:rsidRPr="00000000">
        <w:rPr>
          <w:rFonts w:ascii="Calibri" w:cs="Calibri" w:eastAsia="Calibri" w:hAnsi="Calibri"/>
          <w:color w:val="000000"/>
          <w:sz w:val="24"/>
          <w:szCs w:val="24"/>
          <w:rtl w:val="0"/>
        </w:rPr>
        <w:t xml:space="preserve"> emergencies may also impact neighboring jurisdictions, which can limit mutual aid availability. If local and partner resources are also depleted, the </w:t>
      </w: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may request additional assistance through the local Emergency Management Director (EMD), the MDPH Region 4AB Health and Medical Coordinating Coalition (HMCC), the Massachusetts Department of Public Health (MDPH), and/or the Massachusetts Emergency Management Agency (MEMA).</w:t>
      </w:r>
    </w:p>
    <w:p w:rsidR="00000000" w:rsidDel="00000000" w:rsidP="00000000" w:rsidRDefault="00000000" w:rsidRPr="00000000" w14:paraId="000000D1">
      <w:pPr>
        <w:numPr>
          <w:ilvl w:val="0"/>
          <w:numId w:val="2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Routine</w:t>
      </w:r>
      <w:r w:rsidDel="00000000" w:rsidR="00000000" w:rsidRPr="00000000">
        <w:rPr>
          <w:rFonts w:ascii="Calibri" w:cs="Calibri" w:eastAsia="Calibri" w:hAnsi="Calibri"/>
          <w:color w:val="000000"/>
          <w:sz w:val="24"/>
          <w:szCs w:val="24"/>
          <w:rtl w:val="0"/>
        </w:rPr>
        <w:t xml:space="preserve"> public health activities that are not </w:t>
      </w:r>
      <w:r w:rsidDel="00000000" w:rsidR="00000000" w:rsidRPr="00000000">
        <w:rPr>
          <w:rFonts w:ascii="Calibri" w:cs="Calibri" w:eastAsia="Calibri" w:hAnsi="Calibri"/>
          <w:sz w:val="24"/>
          <w:szCs w:val="24"/>
          <w:rtl w:val="0"/>
        </w:rPr>
        <w:t xml:space="preserve">essential</w:t>
      </w:r>
      <w:r w:rsidDel="00000000" w:rsidR="00000000" w:rsidRPr="00000000">
        <w:rPr>
          <w:rFonts w:ascii="Calibri" w:cs="Calibri" w:eastAsia="Calibri" w:hAnsi="Calibri"/>
          <w:color w:val="000000"/>
          <w:sz w:val="24"/>
          <w:szCs w:val="24"/>
          <w:rtl w:val="0"/>
        </w:rPr>
        <w:t xml:space="preserve"> to the response (e.g., restaurant inspections) may be temporarily suspended during complex and/or extended </w:t>
      </w:r>
      <w:r w:rsidDel="00000000" w:rsidR="00000000" w:rsidRPr="00000000">
        <w:rPr>
          <w:rFonts w:ascii="Calibri" w:cs="Calibri" w:eastAsia="Calibri" w:hAnsi="Calibri"/>
          <w:sz w:val="24"/>
          <w:szCs w:val="24"/>
          <w:rtl w:val="0"/>
        </w:rPr>
        <w:t xml:space="preserve">emergencies</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highlight w:val="yellow"/>
          <w:rtl w:val="0"/>
        </w:rPr>
        <w:t xml:space="preserve">See the</w:t>
      </w:r>
      <w:r w:rsidDel="00000000" w:rsidR="00000000" w:rsidRPr="00000000">
        <w:rPr>
          <w:rFonts w:ascii="Calibri" w:cs="Calibri" w:eastAsia="Calibri" w:hAnsi="Calibri"/>
          <w:color w:val="000000"/>
          <w:sz w:val="24"/>
          <w:szCs w:val="24"/>
          <w:highlight w:val="yellow"/>
          <w:rtl w:val="0"/>
        </w:rPr>
        <w:t xml:space="preserve"> </w:t>
      </w:r>
      <w:sdt>
        <w:sdtPr>
          <w:id w:val="-507591931"/>
          <w:tag w:val="goog_rdk_2"/>
        </w:sdtPr>
        <w:sdtContent>
          <w:commentRangeStart w:id="2"/>
        </w:sdtContent>
      </w:sdt>
      <w:r w:rsidDel="00000000" w:rsidR="00000000" w:rsidRPr="00000000">
        <w:rPr>
          <w:rFonts w:ascii="Calibri" w:cs="Calibri" w:eastAsia="Calibri" w:hAnsi="Calibri"/>
          <w:color w:val="000000"/>
          <w:sz w:val="24"/>
          <w:szCs w:val="24"/>
          <w:highlight w:val="yellow"/>
          <w:rtl w:val="0"/>
        </w:rPr>
        <w:t xml:space="preserve">Continuity of Operations Plan (COOP</w:t>
      </w:r>
      <w:commentRangeEnd w:id="2"/>
      <w:r w:rsidDel="00000000" w:rsidR="00000000" w:rsidRPr="00000000">
        <w:commentReference w:id="2"/>
      </w:r>
      <w:r w:rsidDel="00000000" w:rsidR="00000000" w:rsidRPr="00000000">
        <w:rPr>
          <w:rFonts w:ascii="Calibri" w:cs="Calibri" w:eastAsia="Calibri" w:hAnsi="Calibri"/>
          <w:color w:val="000000"/>
          <w:sz w:val="24"/>
          <w:szCs w:val="24"/>
          <w:highlight w:val="yellow"/>
          <w:rtl w:val="0"/>
        </w:rPr>
        <w:t xml:space="preserve">) </w:t>
      </w:r>
      <w:r w:rsidDel="00000000" w:rsidR="00000000" w:rsidRPr="00000000">
        <w:rPr>
          <w:rFonts w:ascii="Calibri" w:cs="Calibri" w:eastAsia="Calibri" w:hAnsi="Calibri"/>
          <w:sz w:val="24"/>
          <w:szCs w:val="24"/>
          <w:highlight w:val="yellow"/>
          <w:rtl w:val="0"/>
        </w:rPr>
        <w:t xml:space="preserve">for more information</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D3">
      <w:pPr>
        <w:pStyle w:val="Heading2"/>
        <w:shd w:fill="698ba1" w:val="clear"/>
        <w:rPr/>
      </w:pPr>
      <w:bookmarkStart w:colFirst="0" w:colLast="0" w:name="_heading=h.gpxxygyh34r0" w:id="10"/>
      <w:bookmarkEnd w:id="10"/>
      <w:r w:rsidDel="00000000" w:rsidR="00000000" w:rsidRPr="00000000">
        <w:rPr>
          <w:rtl w:val="0"/>
        </w:rPr>
        <w:t xml:space="preserve">  F. PLAN MAINTENANCE</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59"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59"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coordinates the development and maintenance of this plan. The plan will be updated when laws, policies, operations, or staffing change and after exercises or real events to incorporate lessons learned. All updates will be tracked in the plan’s </w:t>
      </w:r>
      <w:hyperlink w:anchor="bookmark=id.lt9q4i7dcz17">
        <w:r w:rsidDel="00000000" w:rsidR="00000000" w:rsidRPr="00000000">
          <w:rPr>
            <w:rFonts w:ascii="Calibri" w:cs="Calibri" w:eastAsia="Calibri" w:hAnsi="Calibri"/>
            <w:color w:val="0563c1"/>
            <w:sz w:val="24"/>
            <w:szCs w:val="24"/>
            <w:u w:val="single"/>
            <w:rtl w:val="0"/>
          </w:rPr>
          <w:t xml:space="preserve">Record of Changes</w:t>
        </w:r>
      </w:hyperlink>
      <w:r w:rsidDel="00000000" w:rsidR="00000000" w:rsidRPr="00000000">
        <w:rPr>
          <w:rFonts w:ascii="Calibri" w:cs="Calibri" w:eastAsia="Calibri" w:hAnsi="Calibri"/>
          <w:color w:val="000000"/>
          <w:sz w:val="24"/>
          <w:szCs w:val="24"/>
          <w:rtl w:val="0"/>
        </w:rPr>
        <w:t xml:space="preserve">. Each Division/Agency, staff member, and stakeholder with responsibilities assigned in the framework shall review the plan annually.</w:t>
      </w:r>
    </w:p>
    <w:p w:rsidR="00000000" w:rsidDel="00000000" w:rsidP="00000000" w:rsidRDefault="00000000" w:rsidRPr="00000000" w14:paraId="000000D6">
      <w:pPr>
        <w:spacing w:after="0" w:line="240" w:lineRule="auto"/>
        <w:rPr>
          <w:rFonts w:ascii="Calibri" w:cs="Calibri" w:eastAsia="Calibri" w:hAnsi="Calibri"/>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D7">
      <w:pPr>
        <w:pStyle w:val="Heading1"/>
        <w:rPr/>
      </w:pPr>
      <w:bookmarkStart w:colFirst="0" w:colLast="0" w:name="_heading=h.ibjjg71fyjaf" w:id="11"/>
      <w:bookmarkEnd w:id="11"/>
      <w:r w:rsidDel="00000000" w:rsidR="00000000" w:rsidRPr="00000000">
        <w:rPr>
          <w:rtl w:val="0"/>
        </w:rPr>
        <w:t xml:space="preserve">II. Concept of Operations</w:t>
      </w:r>
    </w:p>
    <w:p w:rsidR="00000000" w:rsidDel="00000000" w:rsidP="00000000" w:rsidRDefault="00000000" w:rsidRPr="00000000" w14:paraId="000000D8">
      <w:pPr>
        <w:pStyle w:val="Heading2"/>
        <w:shd w:fill="698ba1" w:val="clear"/>
        <w:rPr/>
      </w:pPr>
      <w:bookmarkStart w:colFirst="0" w:colLast="0" w:name="_heading=h.6ymjf9v3ncrp" w:id="12"/>
      <w:bookmarkEnd w:id="12"/>
      <w:r w:rsidDel="00000000" w:rsidR="00000000" w:rsidRPr="00000000">
        <w:rPr>
          <w:rtl w:val="0"/>
        </w:rPr>
        <w:t xml:space="preserve">  A. OVERVIEW</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0DA">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its legal</w:t>
      </w:r>
      <w:r w:rsidDel="00000000" w:rsidR="00000000" w:rsidRPr="00000000">
        <w:rPr>
          <w:rFonts w:ascii="Calibri" w:cs="Calibri" w:eastAsia="Calibri" w:hAnsi="Calibri"/>
          <w:color w:val="000000"/>
          <w:sz w:val="24"/>
          <w:szCs w:val="24"/>
          <w:rtl w:val="0"/>
        </w:rPr>
        <w:t xml:space="preserve"> authorities, </w:t>
      </w: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will implement steps to protect the health of </w:t>
      </w:r>
      <w:r w:rsidDel="00000000" w:rsidR="00000000" w:rsidRPr="00000000">
        <w:rPr>
          <w:rFonts w:ascii="Calibri" w:cs="Calibri" w:eastAsia="Calibri" w:hAnsi="Calibri"/>
          <w:sz w:val="24"/>
          <w:szCs w:val="24"/>
          <w:highlight w:val="yellow"/>
          <w:rtl w:val="0"/>
        </w:rPr>
        <w:t xml:space="preserve">Town of Dover</w:t>
      </w:r>
      <w:r w:rsidDel="00000000" w:rsidR="00000000" w:rsidRPr="00000000">
        <w:rPr>
          <w:rFonts w:ascii="Calibri" w:cs="Calibri" w:eastAsia="Calibri" w:hAnsi="Calibri"/>
          <w:color w:val="000000"/>
          <w:sz w:val="24"/>
          <w:szCs w:val="24"/>
          <w:rtl w:val="0"/>
        </w:rPr>
        <w:t xml:space="preserve"> residents. </w:t>
      </w:r>
      <w:r w:rsidDel="00000000" w:rsidR="00000000" w:rsidRPr="00000000">
        <w:rPr>
          <w:rFonts w:ascii="Calibri" w:cs="Calibri" w:eastAsia="Calibri" w:hAnsi="Calibri"/>
          <w:sz w:val="24"/>
          <w:szCs w:val="24"/>
          <w:rtl w:val="0"/>
        </w:rPr>
        <w:t xml:space="preserve">Key actions include:</w:t>
      </w:r>
    </w:p>
    <w:p w:rsidR="00000000" w:rsidDel="00000000" w:rsidP="00000000" w:rsidRDefault="00000000" w:rsidRPr="00000000" w14:paraId="000000DB">
      <w:pPr>
        <w:numPr>
          <w:ilvl w:val="0"/>
          <w:numId w:val="52"/>
        </w:numPr>
        <w:spacing w:after="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E</w:t>
      </w:r>
      <w:r w:rsidDel="00000000" w:rsidR="00000000" w:rsidRPr="00000000">
        <w:rPr>
          <w:rFonts w:ascii="Calibri" w:cs="Calibri" w:eastAsia="Calibri" w:hAnsi="Calibri"/>
          <w:color w:val="000000"/>
          <w:sz w:val="24"/>
          <w:szCs w:val="24"/>
          <w:rtl w:val="0"/>
        </w:rPr>
        <w:t xml:space="preserve">pidemiological surveillance and investigation</w:t>
      </w:r>
    </w:p>
    <w:p w:rsidR="00000000" w:rsidDel="00000000" w:rsidP="00000000" w:rsidRDefault="00000000" w:rsidRPr="00000000" w14:paraId="000000DC">
      <w:pPr>
        <w:numPr>
          <w:ilvl w:val="0"/>
          <w:numId w:val="52"/>
        </w:numPr>
        <w:spacing w:after="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P</w:t>
      </w:r>
      <w:r w:rsidDel="00000000" w:rsidR="00000000" w:rsidRPr="00000000">
        <w:rPr>
          <w:rFonts w:ascii="Calibri" w:cs="Calibri" w:eastAsia="Calibri" w:hAnsi="Calibri"/>
          <w:color w:val="000000"/>
          <w:sz w:val="24"/>
          <w:szCs w:val="24"/>
          <w:rtl w:val="0"/>
        </w:rPr>
        <w:t xml:space="preserve">ublic information and risk communications</w:t>
      </w:r>
    </w:p>
    <w:p w:rsidR="00000000" w:rsidDel="00000000" w:rsidP="00000000" w:rsidRDefault="00000000" w:rsidRPr="00000000" w14:paraId="000000DD">
      <w:pPr>
        <w:numPr>
          <w:ilvl w:val="0"/>
          <w:numId w:val="52"/>
        </w:numPr>
        <w:spacing w:after="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T</w:t>
      </w:r>
      <w:r w:rsidDel="00000000" w:rsidR="00000000" w:rsidRPr="00000000">
        <w:rPr>
          <w:rFonts w:ascii="Calibri" w:cs="Calibri" w:eastAsia="Calibri" w:hAnsi="Calibri"/>
          <w:color w:val="000000"/>
          <w:sz w:val="24"/>
          <w:szCs w:val="24"/>
          <w:rtl w:val="0"/>
        </w:rPr>
        <w:t xml:space="preserve">reatment and prophylaxis</w:t>
      </w:r>
    </w:p>
    <w:p w:rsidR="00000000" w:rsidDel="00000000" w:rsidP="00000000" w:rsidRDefault="00000000" w:rsidRPr="00000000" w14:paraId="000000DE">
      <w:pPr>
        <w:numPr>
          <w:ilvl w:val="0"/>
          <w:numId w:val="52"/>
        </w:numPr>
        <w:spacing w:after="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D</w:t>
      </w:r>
      <w:r w:rsidDel="00000000" w:rsidR="00000000" w:rsidRPr="00000000">
        <w:rPr>
          <w:rFonts w:ascii="Calibri" w:cs="Calibri" w:eastAsia="Calibri" w:hAnsi="Calibri"/>
          <w:color w:val="000000"/>
          <w:sz w:val="24"/>
          <w:szCs w:val="24"/>
          <w:rtl w:val="0"/>
        </w:rPr>
        <w:t xml:space="preserve">isease mitigation and control actions</w:t>
      </w:r>
    </w:p>
    <w:p w:rsidR="00000000" w:rsidDel="00000000" w:rsidP="00000000" w:rsidRDefault="00000000" w:rsidRPr="00000000" w14:paraId="000000DF">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section identifies the roles, responsibilities, and authority to respond to an incident that impacts public health. </w:t>
      </w:r>
    </w:p>
    <w:p w:rsidR="00000000" w:rsidDel="00000000" w:rsidP="00000000" w:rsidRDefault="00000000" w:rsidRPr="00000000" w14:paraId="000000E0">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1">
      <w:pPr>
        <w:spacing w:after="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When Public Health is the Lead Agency</w:t>
      </w:r>
    </w:p>
    <w:p w:rsidR="00000000" w:rsidDel="00000000" w:rsidP="00000000" w:rsidRDefault="00000000" w:rsidRPr="00000000" w14:paraId="000000E2">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may lead an emergency response when the emergency primarily impacts public health, including:</w:t>
      </w:r>
    </w:p>
    <w:p w:rsidR="00000000" w:rsidDel="00000000" w:rsidP="00000000" w:rsidRDefault="00000000" w:rsidRPr="00000000" w14:paraId="000000E3">
      <w:pPr>
        <w:numPr>
          <w:ilvl w:val="0"/>
          <w:numId w:val="4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Infectious disease outbreaks</w:t>
      </w:r>
    </w:p>
    <w:p w:rsidR="00000000" w:rsidDel="00000000" w:rsidP="00000000" w:rsidRDefault="00000000" w:rsidRPr="00000000" w14:paraId="000000E4">
      <w:pPr>
        <w:numPr>
          <w:ilvl w:val="0"/>
          <w:numId w:val="4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Environmental health emergencies</w:t>
      </w:r>
    </w:p>
    <w:p w:rsidR="00000000" w:rsidDel="00000000" w:rsidP="00000000" w:rsidRDefault="00000000" w:rsidRPr="00000000" w14:paraId="000000E5">
      <w:pPr>
        <w:numPr>
          <w:ilvl w:val="0"/>
          <w:numId w:val="4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Health-related shelter operations </w:t>
      </w:r>
    </w:p>
    <w:p w:rsidR="00000000" w:rsidDel="00000000" w:rsidP="00000000" w:rsidRDefault="00000000" w:rsidRPr="00000000" w14:paraId="000000E6">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spacing w:after="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When Public Health is a Supporting Agency</w:t>
      </w:r>
    </w:p>
    <w:p w:rsidR="00000000" w:rsidDel="00000000" w:rsidP="00000000" w:rsidRDefault="00000000" w:rsidRPr="00000000" w14:paraId="000000E8">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another department has primary responsibility, Public Health provides health expertise and support.  The lead agency may request a public health representative in the Emergency Operations Center (EOC). </w:t>
      </w:r>
      <w:r w:rsidDel="00000000" w:rsidR="00000000" w:rsidRPr="00000000">
        <w:rPr>
          <w:rFonts w:ascii="Calibri" w:cs="Calibri" w:eastAsia="Calibri" w:hAnsi="Calibri"/>
          <w:b w:val="1"/>
          <w:bCs w:val="1"/>
          <w:sz w:val="24"/>
          <w:szCs w:val="24"/>
          <w:rtl w:val="0"/>
        </w:rPr>
        <w:t xml:space="preserve">Example:</w:t>
      </w:r>
      <w:r w:rsidDel="00000000" w:rsidR="00000000" w:rsidRPr="00000000">
        <w:rPr>
          <w:rFonts w:ascii="Calibri" w:cs="Calibri" w:eastAsia="Calibri" w:hAnsi="Calibri"/>
          <w:sz w:val="24"/>
          <w:szCs w:val="24"/>
          <w:rtl w:val="0"/>
        </w:rPr>
        <w:t xml:space="preserve"> In a major flood, the</w:t>
      </w:r>
      <w:r w:rsidDel="00000000" w:rsidR="00000000" w:rsidRPr="00000000">
        <w:rPr>
          <w:rFonts w:ascii="Calibri" w:cs="Calibri" w:eastAsia="Calibri" w:hAnsi="Calibri"/>
          <w:sz w:val="24"/>
          <w:szCs w:val="24"/>
          <w:highlight w:val="yellow"/>
          <w:rtl w:val="0"/>
        </w:rPr>
        <w:t xml:space="preserve"> Dover, </w:t>
      </w:r>
      <w:r w:rsidDel="00000000" w:rsidR="00000000" w:rsidRPr="00000000">
        <w:rPr>
          <w:sz w:val="24"/>
          <w:szCs w:val="24"/>
          <w:highlight w:val="yellow"/>
          <w:rtl w:val="0"/>
        </w:rPr>
        <w:t xml:space="preserve">DPW </w:t>
      </w:r>
      <w:sdt>
        <w:sdtPr>
          <w:id w:val="-1524655645"/>
          <w:tag w:val="goog_rdk_3"/>
        </w:sdtPr>
        <w:sdtContent>
          <w:commentRangeStart w:id="3"/>
        </w:sdtContent>
      </w:sdt>
      <w:r w:rsidDel="00000000" w:rsidR="00000000" w:rsidRPr="00000000">
        <w:rPr>
          <w:rFonts w:ascii="Calibri" w:cs="Calibri" w:eastAsia="Calibri" w:hAnsi="Calibri"/>
          <w:sz w:val="24"/>
          <w:szCs w:val="24"/>
          <w:highlight w:val="yellow"/>
          <w:rtl w:val="0"/>
        </w:rPr>
        <w:t xml:space="preserve"> Director </w:t>
      </w:r>
      <w:commentRangeEnd w:id="3"/>
      <w:r w:rsidDel="00000000" w:rsidR="00000000" w:rsidRPr="00000000">
        <w:commentReference w:id="3"/>
      </w:r>
      <w:r w:rsidDel="00000000" w:rsidR="00000000" w:rsidRPr="00000000">
        <w:rPr>
          <w:rFonts w:ascii="Calibri" w:cs="Calibri" w:eastAsia="Calibri" w:hAnsi="Calibri"/>
          <w:sz w:val="24"/>
          <w:szCs w:val="24"/>
          <w:rtl w:val="0"/>
        </w:rPr>
        <w:t xml:space="preserve">may lead and request Public Health support for environmental health guidance, disease prevention recommendations, and health messaging coordination.  </w:t>
      </w:r>
    </w:p>
    <w:p w:rsidR="00000000" w:rsidDel="00000000" w:rsidP="00000000" w:rsidRDefault="00000000" w:rsidRPr="00000000" w14:paraId="000000E9">
      <w:pPr>
        <w:spacing w:after="0" w:line="24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EA">
      <w:pPr>
        <w:pStyle w:val="Heading2"/>
        <w:shd w:fill="698ba1" w:val="clear"/>
        <w:rPr/>
      </w:pPr>
      <w:bookmarkStart w:colFirst="0" w:colLast="0" w:name="_heading=h.m9cilgi7oxza" w:id="13"/>
      <w:bookmarkEnd w:id="13"/>
      <w:r w:rsidDel="00000000" w:rsidR="00000000" w:rsidRPr="00000000">
        <w:rPr>
          <w:rtl w:val="0"/>
        </w:rPr>
        <w:t xml:space="preserve">  B. OVERARCHING LOCAL PUBLIC HEALTH ROLE IN THE EMERGENCY MANAGEMENT CYCLE</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0EC">
      <w:pPr>
        <w:spacing w:before="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Prevention and Mitigation</w:t>
      </w:r>
    </w:p>
    <w:p w:rsidR="00000000" w:rsidDel="00000000" w:rsidP="00000000" w:rsidRDefault="00000000" w:rsidRPr="00000000" w14:paraId="000000ED">
      <w:pPr>
        <w:numPr>
          <w:ilvl w:val="0"/>
          <w:numId w:val="6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Conduct public health inspections at public sector facilities</w:t>
      </w:r>
    </w:p>
    <w:p w:rsidR="00000000" w:rsidDel="00000000" w:rsidP="00000000" w:rsidRDefault="00000000" w:rsidRPr="00000000" w14:paraId="000000EE">
      <w:pPr>
        <w:numPr>
          <w:ilvl w:val="0"/>
          <w:numId w:val="6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immunization programs</w:t>
      </w:r>
    </w:p>
    <w:p w:rsidR="00000000" w:rsidDel="00000000" w:rsidP="00000000" w:rsidRDefault="00000000" w:rsidRPr="00000000" w14:paraId="000000EF">
      <w:pPr>
        <w:numPr>
          <w:ilvl w:val="0"/>
          <w:numId w:val="6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with </w:t>
      </w:r>
      <w:r w:rsidDel="00000000" w:rsidR="00000000" w:rsidRPr="00000000">
        <w:rPr>
          <w:rFonts w:ascii="Calibri" w:cs="Calibri" w:eastAsia="Calibri" w:hAnsi="Calibri"/>
          <w:sz w:val="24"/>
          <w:szCs w:val="24"/>
          <w:rtl w:val="0"/>
        </w:rPr>
        <w:t xml:space="preserve">the EMD </w:t>
      </w:r>
      <w:r w:rsidDel="00000000" w:rsidR="00000000" w:rsidRPr="00000000">
        <w:rPr>
          <w:rFonts w:ascii="Calibri" w:cs="Calibri" w:eastAsia="Calibri" w:hAnsi="Calibri"/>
          <w:color w:val="000000"/>
          <w:sz w:val="24"/>
          <w:szCs w:val="24"/>
          <w:rtl w:val="0"/>
        </w:rPr>
        <w:t xml:space="preserve">to identify community risks and hazards</w:t>
      </w:r>
    </w:p>
    <w:p w:rsidR="00000000" w:rsidDel="00000000" w:rsidP="00000000" w:rsidRDefault="00000000" w:rsidRPr="00000000" w14:paraId="000000F0">
      <w:pPr>
        <w:numPr>
          <w:ilvl w:val="0"/>
          <w:numId w:val="6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Provide</w:t>
      </w:r>
      <w:r w:rsidDel="00000000" w:rsidR="00000000" w:rsidRPr="00000000">
        <w:rPr>
          <w:rFonts w:ascii="Calibri" w:cs="Calibri" w:eastAsia="Calibri" w:hAnsi="Calibri"/>
          <w:color w:val="000000"/>
          <w:sz w:val="24"/>
          <w:szCs w:val="24"/>
          <w:rtl w:val="0"/>
        </w:rPr>
        <w:t xml:space="preserve"> public education on disease prevention and healthy behaviors</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0" w:lineRule="auto"/>
        <w:ind w:left="1080"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259" w:lineRule="auto"/>
        <w:rPr>
          <w:rFonts w:ascii="Calibri" w:cs="Calibri" w:eastAsia="Calibri" w:hAnsi="Calibri"/>
          <w:color w:val="ffffff"/>
          <w:sz w:val="28"/>
          <w:szCs w:val="28"/>
        </w:rPr>
      </w:pPr>
      <w:r w:rsidDel="00000000" w:rsidR="00000000" w:rsidRPr="00000000">
        <w:rPr>
          <w:rFonts w:ascii="Calibri" w:cs="Calibri" w:eastAsia="Calibri" w:hAnsi="Calibri"/>
          <w:color w:val="ffffff"/>
          <w:sz w:val="28"/>
          <w:szCs w:val="28"/>
        </w:rPr>
        <w:drawing>
          <wp:inline distB="0" distT="0" distL="0" distR="0">
            <wp:extent cx="5943600" cy="4195445"/>
            <wp:effectExtent b="0" l="0" r="0" t="0"/>
            <wp:docPr descr="A diagram of a circular diagram&#10;&#10;Description automatically generated" id="2126823754" name="image12.png"/>
            <a:graphic>
              <a:graphicData uri="http://schemas.openxmlformats.org/drawingml/2006/picture">
                <pic:pic>
                  <pic:nvPicPr>
                    <pic:cNvPr descr="A diagram of a circular diagram&#10;&#10;Description automatically generated" id="0" name="image12.png"/>
                    <pic:cNvPicPr preferRelativeResize="0"/>
                  </pic:nvPicPr>
                  <pic:blipFill>
                    <a:blip r:embed="rId16"/>
                    <a:srcRect b="0" l="0" r="0" t="0"/>
                    <a:stretch>
                      <a:fillRect/>
                    </a:stretch>
                  </pic:blipFill>
                  <pic:spPr>
                    <a:xfrm>
                      <a:off x="0" y="0"/>
                      <a:ext cx="5943600" cy="4195445"/>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rPr>
          <w:rFonts w:ascii="Calibri" w:cs="Calibri" w:eastAsia="Calibri" w:hAnsi="Calibri"/>
          <w:color w:val="ffffff"/>
          <w:sz w:val="32"/>
          <w:szCs w:val="32"/>
        </w:rPr>
      </w:pPr>
      <w:r w:rsidDel="00000000" w:rsidR="00000000" w:rsidRPr="00000000">
        <w:br w:type="page"/>
      </w:r>
      <w:r w:rsidDel="00000000" w:rsidR="00000000" w:rsidRPr="00000000">
        <w:rPr>
          <w:rFonts w:ascii="Calibri" w:cs="Calibri" w:eastAsia="Calibri" w:hAnsi="Calibri"/>
          <w:b w:val="1"/>
          <w:bCs w:val="1"/>
          <w:color w:val="a62d2a"/>
          <w:sz w:val="28"/>
          <w:szCs w:val="28"/>
          <w:rtl w:val="0"/>
        </w:rPr>
        <w:t xml:space="preserve">Preparedness</w:t>
      </w:r>
      <w:r w:rsidDel="00000000" w:rsidR="00000000" w:rsidRPr="00000000">
        <w:rPr>
          <w:rtl w:val="0"/>
        </w:rPr>
      </w:r>
    </w:p>
    <w:p w:rsidR="00000000" w:rsidDel="00000000" w:rsidP="00000000" w:rsidRDefault="00000000" w:rsidRPr="00000000" w14:paraId="000000F4">
      <w:pPr>
        <w:numPr>
          <w:ilvl w:val="0"/>
          <w:numId w:val="7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Ensure public health staff assigned to the EOC </w:t>
      </w:r>
      <w:r w:rsidDel="00000000" w:rsidR="00000000" w:rsidRPr="00000000">
        <w:rPr>
          <w:rFonts w:ascii="Calibri" w:cs="Calibri" w:eastAsia="Calibri" w:hAnsi="Calibri"/>
          <w:sz w:val="24"/>
          <w:szCs w:val="24"/>
          <w:rtl w:val="0"/>
        </w:rPr>
        <w:t xml:space="preserve">are</w:t>
      </w:r>
      <w:r w:rsidDel="00000000" w:rsidR="00000000" w:rsidRPr="00000000">
        <w:rPr>
          <w:rFonts w:ascii="Calibri" w:cs="Calibri" w:eastAsia="Calibri" w:hAnsi="Calibri"/>
          <w:color w:val="000000"/>
          <w:sz w:val="24"/>
          <w:szCs w:val="24"/>
          <w:rtl w:val="0"/>
        </w:rPr>
        <w:t xml:space="preserve"> trained </w:t>
      </w:r>
    </w:p>
    <w:p w:rsidR="00000000" w:rsidDel="00000000" w:rsidP="00000000" w:rsidRDefault="00000000" w:rsidRPr="00000000" w14:paraId="000000F5">
      <w:pPr>
        <w:numPr>
          <w:ilvl w:val="0"/>
          <w:numId w:val="7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Maintain readiness of public health personnel, equipment, and supplies </w:t>
      </w:r>
      <w:r w:rsidDel="00000000" w:rsidR="00000000" w:rsidRPr="00000000">
        <w:rPr>
          <w:rFonts w:ascii="Calibri" w:cs="Calibri" w:eastAsia="Calibri" w:hAnsi="Calibri"/>
          <w:sz w:val="24"/>
          <w:szCs w:val="24"/>
          <w:rtl w:val="0"/>
        </w:rPr>
        <w:t xml:space="preserve">for</w:t>
      </w:r>
      <w:r w:rsidDel="00000000" w:rsidR="00000000" w:rsidRPr="00000000">
        <w:rPr>
          <w:rFonts w:ascii="Calibri" w:cs="Calibri" w:eastAsia="Calibri" w:hAnsi="Calibri"/>
          <w:color w:val="000000"/>
          <w:sz w:val="24"/>
          <w:szCs w:val="24"/>
          <w:rtl w:val="0"/>
        </w:rPr>
        <w:t xml:space="preserve">   disaster response</w:t>
      </w:r>
    </w:p>
    <w:p w:rsidR="00000000" w:rsidDel="00000000" w:rsidP="00000000" w:rsidRDefault="00000000" w:rsidRPr="00000000" w14:paraId="000000F6">
      <w:pPr>
        <w:numPr>
          <w:ilvl w:val="0"/>
          <w:numId w:val="7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Develop and update </w:t>
      </w:r>
      <w:r w:rsidDel="00000000" w:rsidR="00000000" w:rsidRPr="00000000">
        <w:rPr>
          <w:rFonts w:ascii="Calibri" w:cs="Calibri" w:eastAsia="Calibri" w:hAnsi="Calibri"/>
          <w:color w:val="000000"/>
          <w:sz w:val="24"/>
          <w:szCs w:val="24"/>
          <w:rtl w:val="0"/>
        </w:rPr>
        <w:t xml:space="preserve">public health emergency plans and operating procedures </w:t>
      </w:r>
    </w:p>
    <w:p w:rsidR="00000000" w:rsidDel="00000000" w:rsidP="00000000" w:rsidRDefault="00000000" w:rsidRPr="00000000" w14:paraId="000000F7">
      <w:pPr>
        <w:numPr>
          <w:ilvl w:val="0"/>
          <w:numId w:val="7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with </w:t>
      </w:r>
      <w:r w:rsidDel="00000000" w:rsidR="00000000" w:rsidRPr="00000000">
        <w:rPr>
          <w:rFonts w:ascii="Calibri" w:cs="Calibri" w:eastAsia="Calibri" w:hAnsi="Calibri"/>
          <w:sz w:val="24"/>
          <w:szCs w:val="24"/>
          <w:rtl w:val="0"/>
        </w:rPr>
        <w:t xml:space="preserve">healthcare</w:t>
      </w:r>
      <w:r w:rsidDel="00000000" w:rsidR="00000000" w:rsidRPr="00000000">
        <w:rPr>
          <w:rFonts w:ascii="Calibri" w:cs="Calibri" w:eastAsia="Calibri" w:hAnsi="Calibri"/>
          <w:color w:val="000000"/>
          <w:sz w:val="24"/>
          <w:szCs w:val="24"/>
          <w:rtl w:val="0"/>
        </w:rPr>
        <w:t xml:space="preserve"> facilities to ensure readiness of staff, equ</w:t>
      </w:r>
      <w:r w:rsidDel="00000000" w:rsidR="00000000" w:rsidRPr="00000000">
        <w:rPr>
          <w:rFonts w:ascii="Calibri" w:cs="Calibri" w:eastAsia="Calibri" w:hAnsi="Calibri"/>
          <w:sz w:val="24"/>
          <w:szCs w:val="24"/>
          <w:rtl w:val="0"/>
        </w:rPr>
        <w:t xml:space="preserve">ipment, and </w:t>
      </w:r>
      <w:r w:rsidDel="00000000" w:rsidR="00000000" w:rsidRPr="00000000">
        <w:rPr>
          <w:rFonts w:ascii="Calibri" w:cs="Calibri" w:eastAsia="Calibri" w:hAnsi="Calibri"/>
          <w:color w:val="000000"/>
          <w:sz w:val="24"/>
          <w:szCs w:val="24"/>
          <w:rtl w:val="0"/>
        </w:rPr>
        <w:t xml:space="preserve">supplies </w:t>
      </w:r>
    </w:p>
    <w:p w:rsidR="00000000" w:rsidDel="00000000" w:rsidP="00000000" w:rsidRDefault="00000000" w:rsidRPr="00000000" w14:paraId="000000F8">
      <w:pPr>
        <w:numPr>
          <w:ilvl w:val="0"/>
          <w:numId w:val="7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Train staff </w:t>
      </w:r>
      <w:r w:rsidDel="00000000" w:rsidR="00000000" w:rsidRPr="00000000">
        <w:rPr>
          <w:rFonts w:ascii="Calibri" w:cs="Calibri" w:eastAsia="Calibri" w:hAnsi="Calibri"/>
          <w:color w:val="000000"/>
          <w:sz w:val="24"/>
          <w:szCs w:val="24"/>
          <w:rtl w:val="0"/>
        </w:rPr>
        <w:t xml:space="preserve">in disease detection, evaluation and prevention</w:t>
      </w:r>
    </w:p>
    <w:p w:rsidR="00000000" w:rsidDel="00000000" w:rsidP="00000000" w:rsidRDefault="00000000" w:rsidRPr="00000000" w14:paraId="000000F9">
      <w:pPr>
        <w:numPr>
          <w:ilvl w:val="0"/>
          <w:numId w:val="7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Protect the community’s</w:t>
      </w:r>
      <w:r w:rsidDel="00000000" w:rsidR="00000000" w:rsidRPr="00000000">
        <w:rPr>
          <w:rFonts w:ascii="Calibri" w:cs="Calibri" w:eastAsia="Calibri" w:hAnsi="Calibri"/>
          <w:color w:val="000000"/>
          <w:sz w:val="24"/>
          <w:szCs w:val="24"/>
          <w:rtl w:val="0"/>
        </w:rPr>
        <w:t xml:space="preserve"> food and water </w:t>
      </w:r>
      <w:r w:rsidDel="00000000" w:rsidR="00000000" w:rsidRPr="00000000">
        <w:rPr>
          <w:rFonts w:ascii="Calibri" w:cs="Calibri" w:eastAsia="Calibri" w:hAnsi="Calibri"/>
          <w:sz w:val="24"/>
          <w:szCs w:val="24"/>
          <w:rtl w:val="0"/>
        </w:rPr>
        <w:t xml:space="preserve">supplies</w:t>
      </w:r>
      <w:r w:rsidDel="00000000" w:rsidR="00000000" w:rsidRPr="00000000">
        <w:rPr>
          <w:rtl w:val="0"/>
        </w:rPr>
      </w:r>
    </w:p>
    <w:p w:rsidR="00000000" w:rsidDel="00000000" w:rsidP="00000000" w:rsidRDefault="00000000" w:rsidRPr="00000000" w14:paraId="000000FA">
      <w:pPr>
        <w:numPr>
          <w:ilvl w:val="0"/>
          <w:numId w:val="80"/>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health and medical planning with the EMD</w:t>
      </w:r>
    </w:p>
    <w:p w:rsidR="00000000" w:rsidDel="00000000" w:rsidP="00000000" w:rsidRDefault="00000000" w:rsidRPr="00000000" w14:paraId="000000FB">
      <w:pPr>
        <w:numPr>
          <w:ilvl w:val="0"/>
          <w:numId w:val="80"/>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pandemic planning with MDPH and </w:t>
      </w:r>
      <w:r w:rsidDel="00000000" w:rsidR="00000000" w:rsidRPr="00000000">
        <w:rPr>
          <w:rFonts w:ascii="Calibri" w:cs="Calibri" w:eastAsia="Calibri" w:hAnsi="Calibri"/>
          <w:sz w:val="24"/>
          <w:szCs w:val="24"/>
          <w:rtl w:val="0"/>
        </w:rPr>
        <w:t xml:space="preserve">local health partners</w:t>
      </w:r>
      <w:r w:rsidDel="00000000" w:rsidR="00000000" w:rsidRPr="00000000">
        <w:rPr>
          <w:rtl w:val="0"/>
        </w:rPr>
      </w:r>
    </w:p>
    <w:p w:rsidR="00000000" w:rsidDel="00000000" w:rsidP="00000000" w:rsidRDefault="00000000" w:rsidRPr="00000000" w14:paraId="000000FC">
      <w:pPr>
        <w:numPr>
          <w:ilvl w:val="0"/>
          <w:numId w:val="80"/>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Maintain plans for mass vaccination and medication dispensing</w:t>
      </w:r>
    </w:p>
    <w:p w:rsidR="00000000" w:rsidDel="00000000" w:rsidP="00000000" w:rsidRDefault="00000000" w:rsidRPr="00000000" w14:paraId="000000FD">
      <w:pPr>
        <w:numPr>
          <w:ilvl w:val="0"/>
          <w:numId w:val="80"/>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Advise on control of disease vectors (e.g., insects, rodents)</w:t>
      </w:r>
    </w:p>
    <w:p w:rsidR="00000000" w:rsidDel="00000000" w:rsidP="00000000" w:rsidRDefault="00000000" w:rsidRPr="00000000" w14:paraId="000000FE">
      <w:pPr>
        <w:numPr>
          <w:ilvl w:val="0"/>
          <w:numId w:val="80"/>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Recruit, train</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4"/>
          <w:szCs w:val="24"/>
          <w:rtl w:val="0"/>
        </w:rPr>
        <w:t xml:space="preserve"> and </w:t>
      </w:r>
      <w:r w:rsidDel="00000000" w:rsidR="00000000" w:rsidRPr="00000000">
        <w:rPr>
          <w:rFonts w:ascii="Calibri" w:cs="Calibri" w:eastAsia="Calibri" w:hAnsi="Calibri"/>
          <w:sz w:val="24"/>
          <w:szCs w:val="24"/>
          <w:rtl w:val="0"/>
        </w:rPr>
        <w:t xml:space="preserve">activate the</w:t>
      </w:r>
      <w:r w:rsidDel="00000000" w:rsidR="00000000" w:rsidRPr="00000000">
        <w:rPr>
          <w:rFonts w:ascii="Calibri" w:cs="Calibri" w:eastAsia="Calibri" w:hAnsi="Calibri"/>
          <w:color w:val="000000"/>
          <w:sz w:val="24"/>
          <w:szCs w:val="24"/>
          <w:rtl w:val="0"/>
        </w:rPr>
        <w:t xml:space="preserve"> Medical Reserve Corps (MRC)</w:t>
      </w:r>
    </w:p>
    <w:p w:rsidR="00000000" w:rsidDel="00000000" w:rsidP="00000000" w:rsidRDefault="00000000" w:rsidRPr="00000000" w14:paraId="000000FF">
      <w:pPr>
        <w:numPr>
          <w:ilvl w:val="0"/>
          <w:numId w:val="80"/>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with the EMD to </w:t>
      </w:r>
      <w:r w:rsidDel="00000000" w:rsidR="00000000" w:rsidRPr="00000000">
        <w:rPr>
          <w:rFonts w:ascii="Calibri" w:cs="Calibri" w:eastAsia="Calibri" w:hAnsi="Calibri"/>
          <w:sz w:val="24"/>
          <w:szCs w:val="24"/>
          <w:rtl w:val="0"/>
        </w:rPr>
        <w:t xml:space="preserve">plan support for</w:t>
      </w:r>
      <w:r w:rsidDel="00000000" w:rsidR="00000000" w:rsidRPr="00000000">
        <w:rPr>
          <w:rFonts w:ascii="Calibri" w:cs="Calibri" w:eastAsia="Calibri" w:hAnsi="Calibri"/>
          <w:color w:val="000000"/>
          <w:sz w:val="24"/>
          <w:szCs w:val="24"/>
          <w:rtl w:val="0"/>
        </w:rPr>
        <w:t xml:space="preserve"> individuals with access and functional needs </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01">
      <w:pPr>
        <w:spacing w:before="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Response</w:t>
      </w:r>
    </w:p>
    <w:p w:rsidR="00000000" w:rsidDel="00000000" w:rsidP="00000000" w:rsidRDefault="00000000" w:rsidRPr="00000000" w14:paraId="00000102">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Provide trained EOC representative(s) to coordinate public health and medical resources</w:t>
      </w:r>
      <w:r w:rsidDel="00000000" w:rsidR="00000000" w:rsidRPr="00000000">
        <w:rPr>
          <w:rtl w:val="0"/>
        </w:rPr>
      </w:r>
    </w:p>
    <w:p w:rsidR="00000000" w:rsidDel="00000000" w:rsidP="00000000" w:rsidRDefault="00000000" w:rsidRPr="00000000" w14:paraId="00000103">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Monitor the status of public health and healthcare facilities </w:t>
      </w:r>
      <w:r w:rsidDel="00000000" w:rsidR="00000000" w:rsidRPr="00000000">
        <w:rPr>
          <w:rtl w:val="0"/>
        </w:rPr>
      </w:r>
    </w:p>
    <w:p w:rsidR="00000000" w:rsidDel="00000000" w:rsidP="00000000" w:rsidRDefault="00000000" w:rsidRPr="00000000" w14:paraId="00000104">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Coordinate</w:t>
      </w:r>
      <w:r w:rsidDel="00000000" w:rsidR="00000000" w:rsidRPr="00000000">
        <w:rPr>
          <w:rFonts w:ascii="Calibri" w:cs="Calibri" w:eastAsia="Calibri" w:hAnsi="Calibri"/>
          <w:color w:val="000000"/>
          <w:sz w:val="24"/>
          <w:szCs w:val="24"/>
          <w:rtl w:val="0"/>
        </w:rPr>
        <w:t xml:space="preserve"> with the water/sewer department </w:t>
      </w:r>
      <w:r w:rsidDel="00000000" w:rsidR="00000000" w:rsidRPr="00000000">
        <w:rPr>
          <w:rFonts w:ascii="Calibri" w:cs="Calibri" w:eastAsia="Calibri" w:hAnsi="Calibri"/>
          <w:sz w:val="24"/>
          <w:szCs w:val="24"/>
          <w:rtl w:val="0"/>
        </w:rPr>
        <w:t xml:space="preserve">to address potential</w:t>
      </w:r>
      <w:r w:rsidDel="00000000" w:rsidR="00000000" w:rsidRPr="00000000">
        <w:rPr>
          <w:rFonts w:ascii="Calibri" w:cs="Calibri" w:eastAsia="Calibri" w:hAnsi="Calibri"/>
          <w:color w:val="000000"/>
          <w:sz w:val="24"/>
          <w:szCs w:val="24"/>
          <w:rtl w:val="0"/>
        </w:rPr>
        <w:t xml:space="preserve"> contamination</w:t>
      </w:r>
    </w:p>
    <w:p w:rsidR="00000000" w:rsidDel="00000000" w:rsidP="00000000" w:rsidRDefault="00000000" w:rsidRPr="00000000" w14:paraId="00000105">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Investigate</w:t>
      </w:r>
      <w:r w:rsidDel="00000000" w:rsidR="00000000" w:rsidRPr="00000000">
        <w:rPr>
          <w:rFonts w:ascii="Calibri" w:cs="Calibri" w:eastAsia="Calibri" w:hAnsi="Calibri"/>
          <w:color w:val="000000"/>
          <w:sz w:val="24"/>
          <w:szCs w:val="24"/>
          <w:rtl w:val="0"/>
        </w:rPr>
        <w:t xml:space="preserve"> and correct sanitation problems during disaster</w:t>
      </w:r>
      <w:r w:rsidDel="00000000" w:rsidR="00000000" w:rsidRPr="00000000">
        <w:rPr>
          <w:rFonts w:ascii="Calibri" w:cs="Calibri" w:eastAsia="Calibri" w:hAnsi="Calibri"/>
          <w:sz w:val="24"/>
          <w:szCs w:val="24"/>
          <w:rtl w:val="0"/>
        </w:rPr>
        <w:t xml:space="preserve">s</w:t>
      </w:r>
      <w:r w:rsidDel="00000000" w:rsidR="00000000" w:rsidRPr="00000000">
        <w:rPr>
          <w:rtl w:val="0"/>
        </w:rPr>
      </w:r>
    </w:p>
    <w:p w:rsidR="00000000" w:rsidDel="00000000" w:rsidP="00000000" w:rsidRDefault="00000000" w:rsidRPr="00000000" w14:paraId="00000106">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Ensure</w:t>
      </w:r>
      <w:r w:rsidDel="00000000" w:rsidR="00000000" w:rsidRPr="00000000">
        <w:rPr>
          <w:rFonts w:ascii="Calibri" w:cs="Calibri" w:eastAsia="Calibri" w:hAnsi="Calibri"/>
          <w:color w:val="000000"/>
          <w:sz w:val="24"/>
          <w:szCs w:val="24"/>
          <w:rtl w:val="0"/>
        </w:rPr>
        <w:t xml:space="preserve"> safe waste disposal, </w:t>
      </w:r>
      <w:r w:rsidDel="00000000" w:rsidR="00000000" w:rsidRPr="00000000">
        <w:rPr>
          <w:rFonts w:ascii="Calibri" w:cs="Calibri" w:eastAsia="Calibri" w:hAnsi="Calibri"/>
          <w:sz w:val="24"/>
          <w:szCs w:val="24"/>
          <w:rtl w:val="0"/>
        </w:rPr>
        <w:t xml:space="preserve">food and water testing, and pest and vector control as needed</w:t>
      </w:r>
      <w:r w:rsidDel="00000000" w:rsidR="00000000" w:rsidRPr="00000000">
        <w:rPr>
          <w:rtl w:val="0"/>
        </w:rPr>
      </w:r>
    </w:p>
    <w:p w:rsidR="00000000" w:rsidDel="00000000" w:rsidP="00000000" w:rsidRDefault="00000000" w:rsidRPr="00000000" w14:paraId="00000107">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Coordinate</w:t>
      </w:r>
      <w:r w:rsidDel="00000000" w:rsidR="00000000" w:rsidRPr="00000000">
        <w:rPr>
          <w:rFonts w:ascii="Calibri" w:cs="Calibri" w:eastAsia="Calibri" w:hAnsi="Calibri"/>
          <w:color w:val="000000"/>
          <w:sz w:val="24"/>
          <w:szCs w:val="24"/>
          <w:rtl w:val="0"/>
        </w:rPr>
        <w:t xml:space="preserve"> with the Chief Medical Examiner on mortuary services, including temporary morgues and </w:t>
      </w:r>
      <w:r w:rsidDel="00000000" w:rsidR="00000000" w:rsidRPr="00000000">
        <w:rPr>
          <w:rFonts w:ascii="Calibri" w:cs="Calibri" w:eastAsia="Calibri" w:hAnsi="Calibri"/>
          <w:sz w:val="24"/>
          <w:szCs w:val="24"/>
          <w:rtl w:val="0"/>
        </w:rPr>
        <w:t xml:space="preserve">victim identification</w:t>
      </w:r>
      <w:r w:rsidDel="00000000" w:rsidR="00000000" w:rsidRPr="00000000">
        <w:rPr>
          <w:rtl w:val="0"/>
        </w:rPr>
      </w:r>
    </w:p>
    <w:p w:rsidR="00000000" w:rsidDel="00000000" w:rsidP="00000000" w:rsidRDefault="00000000" w:rsidRPr="00000000" w14:paraId="00000108">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Identify and address</w:t>
      </w:r>
      <w:r w:rsidDel="00000000" w:rsidR="00000000" w:rsidRPr="00000000">
        <w:rPr>
          <w:rFonts w:ascii="Calibri" w:cs="Calibri" w:eastAsia="Calibri" w:hAnsi="Calibri"/>
          <w:color w:val="000000"/>
          <w:sz w:val="24"/>
          <w:szCs w:val="24"/>
          <w:rtl w:val="0"/>
        </w:rPr>
        <w:t xml:space="preserve"> health hazards in </w:t>
      </w:r>
      <w:r w:rsidDel="00000000" w:rsidR="00000000" w:rsidRPr="00000000">
        <w:rPr>
          <w:rFonts w:ascii="Calibri" w:cs="Calibri" w:eastAsia="Calibri" w:hAnsi="Calibri"/>
          <w:sz w:val="24"/>
          <w:szCs w:val="24"/>
          <w:rtl w:val="0"/>
        </w:rPr>
        <w:t xml:space="preserve">affected areas</w:t>
      </w:r>
      <w:r w:rsidDel="00000000" w:rsidR="00000000" w:rsidRPr="00000000">
        <w:rPr>
          <w:rtl w:val="0"/>
        </w:rPr>
      </w:r>
    </w:p>
    <w:p w:rsidR="00000000" w:rsidDel="00000000" w:rsidP="00000000" w:rsidRDefault="00000000" w:rsidRPr="00000000" w14:paraId="00000109">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With</w:t>
      </w:r>
      <w:r w:rsidDel="00000000" w:rsidR="00000000" w:rsidRPr="00000000">
        <w:rPr>
          <w:rFonts w:ascii="Calibri" w:cs="Calibri" w:eastAsia="Calibri" w:hAnsi="Calibri"/>
          <w:color w:val="000000"/>
          <w:sz w:val="24"/>
          <w:szCs w:val="24"/>
          <w:rtl w:val="0"/>
        </w:rPr>
        <w:t xml:space="preserve"> MDPH authorization, implement isolation and quarantine measures</w:t>
      </w:r>
    </w:p>
    <w:p w:rsidR="00000000" w:rsidDel="00000000" w:rsidP="00000000" w:rsidRDefault="00000000" w:rsidRPr="00000000" w14:paraId="0000010A">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Issues health advisories</w:t>
      </w:r>
      <w:r w:rsidDel="00000000" w:rsidR="00000000" w:rsidRPr="00000000">
        <w:rPr>
          <w:rFonts w:ascii="Calibri" w:cs="Calibri" w:eastAsia="Calibri" w:hAnsi="Calibri"/>
          <w:sz w:val="24"/>
          <w:szCs w:val="24"/>
          <w:rtl w:val="0"/>
        </w:rPr>
        <w:t xml:space="preserve"> to inform the public and partners</w:t>
      </w:r>
      <w:r w:rsidDel="00000000" w:rsidR="00000000" w:rsidRPr="00000000">
        <w:rPr>
          <w:rtl w:val="0"/>
        </w:rPr>
      </w:r>
    </w:p>
    <w:p w:rsidR="00000000" w:rsidDel="00000000" w:rsidP="00000000" w:rsidRDefault="00000000" w:rsidRPr="00000000" w14:paraId="0000010B">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Activate and manage</w:t>
      </w:r>
      <w:r w:rsidDel="00000000" w:rsidR="00000000" w:rsidRPr="00000000">
        <w:rPr>
          <w:rFonts w:ascii="Calibri" w:cs="Calibri" w:eastAsia="Calibri" w:hAnsi="Calibri"/>
          <w:color w:val="000000"/>
          <w:sz w:val="24"/>
          <w:szCs w:val="24"/>
          <w:rtl w:val="0"/>
        </w:rPr>
        <w:t xml:space="preserve"> Emergency Dispensing Sites (EDSs) for medical countermeasures </w:t>
      </w:r>
    </w:p>
    <w:p w:rsidR="00000000" w:rsidDel="00000000" w:rsidP="00000000" w:rsidRDefault="00000000" w:rsidRPr="00000000" w14:paraId="0000010C">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Monitor </w:t>
      </w:r>
      <w:r w:rsidDel="00000000" w:rsidR="00000000" w:rsidRPr="00000000">
        <w:rPr>
          <w:rFonts w:ascii="Calibri" w:cs="Calibri" w:eastAsia="Calibri" w:hAnsi="Calibri"/>
          <w:color w:val="000000"/>
          <w:sz w:val="24"/>
          <w:szCs w:val="24"/>
          <w:rtl w:val="0"/>
        </w:rPr>
        <w:t xml:space="preserve">food safety and sanitation </w:t>
      </w:r>
      <w:r w:rsidDel="00000000" w:rsidR="00000000" w:rsidRPr="00000000">
        <w:rPr>
          <w:rFonts w:ascii="Calibri" w:cs="Calibri" w:eastAsia="Calibri" w:hAnsi="Calibri"/>
          <w:sz w:val="24"/>
          <w:szCs w:val="24"/>
          <w:rtl w:val="0"/>
        </w:rPr>
        <w:t xml:space="preserve">in</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emergency shelters</w:t>
      </w:r>
      <w:r w:rsidDel="00000000" w:rsidR="00000000" w:rsidRPr="00000000">
        <w:rPr>
          <w:rFonts w:ascii="Calibri" w:cs="Calibri" w:eastAsia="Calibri" w:hAnsi="Calibri"/>
          <w:color w:val="000000"/>
          <w:sz w:val="24"/>
          <w:szCs w:val="24"/>
          <w:rtl w:val="0"/>
        </w:rPr>
        <w:t xml:space="preserve"> and mass care facilities</w:t>
      </w:r>
    </w:p>
    <w:p w:rsidR="00000000" w:rsidDel="00000000" w:rsidP="00000000" w:rsidRDefault="00000000" w:rsidRPr="00000000" w14:paraId="0000010D">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Coordinate</w:t>
      </w:r>
      <w:r w:rsidDel="00000000" w:rsidR="00000000" w:rsidRPr="00000000">
        <w:rPr>
          <w:rFonts w:ascii="Calibri" w:cs="Calibri" w:eastAsia="Calibri" w:hAnsi="Calibri"/>
          <w:color w:val="000000"/>
          <w:sz w:val="24"/>
          <w:szCs w:val="24"/>
          <w:rtl w:val="0"/>
        </w:rPr>
        <w:t xml:space="preserve"> testing of diseased animals</w:t>
      </w:r>
    </w:p>
    <w:p w:rsidR="00000000" w:rsidDel="00000000" w:rsidP="00000000" w:rsidRDefault="00000000" w:rsidRPr="00000000" w14:paraId="0000010E">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Advise on biohazards, hazardous materials, and radiological materials</w:t>
      </w:r>
    </w:p>
    <w:p w:rsidR="00000000" w:rsidDel="00000000" w:rsidP="00000000" w:rsidRDefault="00000000" w:rsidRPr="00000000" w14:paraId="0000010F">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Liaises with state and federal health and environmental agencies</w:t>
      </w:r>
    </w:p>
    <w:p w:rsidR="00000000" w:rsidDel="00000000" w:rsidP="00000000" w:rsidRDefault="00000000" w:rsidRPr="00000000" w14:paraId="00000110">
      <w:pPr>
        <w:numPr>
          <w:ilvl w:val="0"/>
          <w:numId w:val="3"/>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with the EMD to </w:t>
      </w:r>
      <w:r w:rsidDel="00000000" w:rsidR="00000000" w:rsidRPr="00000000">
        <w:rPr>
          <w:rFonts w:ascii="Calibri" w:cs="Calibri" w:eastAsia="Calibri" w:hAnsi="Calibri"/>
          <w:sz w:val="24"/>
          <w:szCs w:val="24"/>
          <w:rtl w:val="0"/>
        </w:rPr>
        <w:t xml:space="preserve">provide</w:t>
      </w:r>
      <w:r w:rsidDel="00000000" w:rsidR="00000000" w:rsidRPr="00000000">
        <w:rPr>
          <w:rFonts w:ascii="Calibri" w:cs="Calibri" w:eastAsia="Calibri" w:hAnsi="Calibri"/>
          <w:color w:val="000000"/>
          <w:sz w:val="24"/>
          <w:szCs w:val="24"/>
          <w:rtl w:val="0"/>
        </w:rPr>
        <w:t xml:space="preserve"> transportation services </w:t>
      </w:r>
      <w:r w:rsidDel="00000000" w:rsidR="00000000" w:rsidRPr="00000000">
        <w:rPr>
          <w:rFonts w:ascii="Calibri" w:cs="Calibri" w:eastAsia="Calibri" w:hAnsi="Calibri"/>
          <w:sz w:val="24"/>
          <w:szCs w:val="24"/>
          <w:rtl w:val="0"/>
        </w:rPr>
        <w:t xml:space="preserve">for</w:t>
      </w:r>
      <w:r w:rsidDel="00000000" w:rsidR="00000000" w:rsidRPr="00000000">
        <w:rPr>
          <w:rFonts w:ascii="Calibri" w:cs="Calibri" w:eastAsia="Calibri" w:hAnsi="Calibri"/>
          <w:color w:val="000000"/>
          <w:sz w:val="24"/>
          <w:szCs w:val="24"/>
          <w:rtl w:val="0"/>
        </w:rPr>
        <w:t xml:space="preserve"> individuals with access and functions needs</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Rule="auto"/>
        <w:rPr>
          <w:rFonts w:ascii="Calibri" w:cs="Calibri" w:eastAsia="Calibri" w:hAnsi="Calibri"/>
          <w:color w:val="ffffff"/>
          <w:sz w:val="28"/>
          <w:szCs w:val="28"/>
        </w:rPr>
      </w:pPr>
      <w:r w:rsidDel="00000000" w:rsidR="00000000" w:rsidRPr="00000000">
        <w:rPr>
          <w:rFonts w:ascii="Calibri" w:cs="Calibri" w:eastAsia="Calibri" w:hAnsi="Calibri"/>
          <w:color w:val="ffffff"/>
          <w:sz w:val="28"/>
          <w:szCs w:val="28"/>
          <w:rtl w:val="0"/>
        </w:rPr>
        <w:t xml:space="preserve">    MANAGEMENT CYCLE, continued   </w:t>
      </w:r>
    </w:p>
    <w:p w:rsidR="00000000" w:rsidDel="00000000" w:rsidP="00000000" w:rsidRDefault="00000000" w:rsidRPr="00000000" w14:paraId="00000112">
      <w:pPr>
        <w:rPr>
          <w:rFonts w:ascii="Calibri" w:cs="Calibri" w:eastAsia="Calibri" w:hAnsi="Calibri"/>
          <w:color w:val="a62d2a"/>
          <w:sz w:val="28"/>
          <w:szCs w:val="28"/>
        </w:rPr>
      </w:pPr>
      <w:r w:rsidDel="00000000" w:rsidR="00000000" w:rsidRPr="00000000">
        <w:rPr>
          <w:rFonts w:ascii="Calibri" w:cs="Calibri" w:eastAsia="Calibri" w:hAnsi="Calibri"/>
          <w:b w:val="1"/>
          <w:bCs w:val="1"/>
          <w:color w:val="a62d2a"/>
          <w:sz w:val="28"/>
          <w:szCs w:val="28"/>
          <w:rtl w:val="0"/>
        </w:rPr>
        <w:t xml:space="preserve">Recovery</w:t>
      </w:r>
      <w:r w:rsidDel="00000000" w:rsidR="00000000" w:rsidRPr="00000000">
        <w:rPr>
          <w:rtl w:val="0"/>
        </w:rPr>
      </w:r>
    </w:p>
    <w:p w:rsidR="00000000" w:rsidDel="00000000" w:rsidP="00000000" w:rsidRDefault="00000000" w:rsidRPr="00000000" w14:paraId="00000113">
      <w:pPr>
        <w:numPr>
          <w:ilvl w:val="0"/>
          <w:numId w:val="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with the EMD to </w:t>
      </w:r>
      <w:r w:rsidDel="00000000" w:rsidR="00000000" w:rsidRPr="00000000">
        <w:rPr>
          <w:rFonts w:ascii="Calibri" w:cs="Calibri" w:eastAsia="Calibri" w:hAnsi="Calibri"/>
          <w:sz w:val="24"/>
          <w:szCs w:val="24"/>
          <w:rtl w:val="0"/>
        </w:rPr>
        <w:t xml:space="preserve">assess</w:t>
      </w:r>
      <w:r w:rsidDel="00000000" w:rsidR="00000000" w:rsidRPr="00000000">
        <w:rPr>
          <w:rFonts w:ascii="Calibri" w:cs="Calibri" w:eastAsia="Calibri" w:hAnsi="Calibri"/>
          <w:color w:val="000000"/>
          <w:sz w:val="24"/>
          <w:szCs w:val="24"/>
          <w:rtl w:val="0"/>
        </w:rPr>
        <w:t xml:space="preserve"> damages </w:t>
      </w:r>
      <w:r w:rsidDel="00000000" w:rsidR="00000000" w:rsidRPr="00000000">
        <w:rPr>
          <w:rFonts w:ascii="Calibri" w:cs="Calibri" w:eastAsia="Calibri" w:hAnsi="Calibri"/>
          <w:sz w:val="24"/>
          <w:szCs w:val="24"/>
          <w:rtl w:val="0"/>
        </w:rPr>
        <w:t xml:space="preserve">and public health impacts</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114">
      <w:pPr>
        <w:numPr>
          <w:ilvl w:val="0"/>
          <w:numId w:val="4"/>
        </w:numPr>
        <w:pBdr>
          <w:top w:space="0" w:sz="0" w:val="nil"/>
          <w:left w:space="0" w:sz="0" w:val="nil"/>
          <w:bottom w:space="0" w:sz="0" w:val="nil"/>
          <w:right w:space="0" w:sz="0" w:val="nil"/>
          <w:between w:space="0" w:sz="0" w:val="nil"/>
        </w:pBdr>
        <w:spacing w:after="0" w:lineRule="auto"/>
        <w:ind w:left="108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Coordinate with the debris </w:t>
      </w:r>
      <w:r w:rsidDel="00000000" w:rsidR="00000000" w:rsidRPr="00000000">
        <w:rPr>
          <w:rFonts w:ascii="Calibri" w:cs="Calibri" w:eastAsia="Calibri" w:hAnsi="Calibri"/>
          <w:sz w:val="24"/>
          <w:szCs w:val="24"/>
          <w:rtl w:val="0"/>
        </w:rPr>
        <w:t xml:space="preserve">management</w:t>
      </w:r>
      <w:r w:rsidDel="00000000" w:rsidR="00000000" w:rsidRPr="00000000">
        <w:rPr>
          <w:rFonts w:ascii="Calibri" w:cs="Calibri" w:eastAsia="Calibri" w:hAnsi="Calibri"/>
          <w:color w:val="000000"/>
          <w:sz w:val="24"/>
          <w:szCs w:val="24"/>
          <w:rtl w:val="0"/>
        </w:rPr>
        <w:t xml:space="preserve"> agencies to identify, prioritize, and safely remove debris that poses </w:t>
      </w:r>
      <w:r w:rsidDel="00000000" w:rsidR="00000000" w:rsidRPr="00000000">
        <w:rPr>
          <w:rFonts w:ascii="Calibri" w:cs="Calibri" w:eastAsia="Calibri" w:hAnsi="Calibri"/>
          <w:sz w:val="24"/>
          <w:szCs w:val="24"/>
          <w:rtl w:val="0"/>
        </w:rPr>
        <w:t xml:space="preserve">health risks (e.g., medical waste, asbestos, chemicals, mold)</w:t>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after="0" w:lineRule="auto"/>
        <w:ind w:left="1080" w:firstLine="0"/>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116">
      <w:pPr>
        <w:pStyle w:val="Heading2"/>
        <w:shd w:fill="698ba1" w:val="clear"/>
        <w:rPr/>
      </w:pPr>
      <w:bookmarkStart w:colFirst="0" w:colLast="0" w:name="_heading=h.37b7bhtmkewx" w:id="14"/>
      <w:bookmarkEnd w:id="14"/>
      <w:r w:rsidDel="00000000" w:rsidR="00000000" w:rsidRPr="00000000">
        <w:rPr>
          <w:rtl w:val="0"/>
        </w:rPr>
        <w:t xml:space="preserve">  C. ROLE OF THE MDPH REGION 4AB HEALTH &amp; MEDICAL COORDINATING COALITION (HMCC)</w:t>
      </w:r>
    </w:p>
    <w:p w:rsidR="00000000" w:rsidDel="00000000" w:rsidP="00000000" w:rsidRDefault="00000000" w:rsidRPr="00000000" w14:paraId="00000117">
      <w:pPr>
        <w:spacing w:after="0" w:line="120" w:lineRule="auto"/>
        <w:ind w:left="360" w:firstLine="0"/>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118">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0" distT="0" distL="0" distR="0">
            <wp:extent cx="5943600" cy="3845560"/>
            <wp:effectExtent b="0" l="0" r="0" t="0"/>
            <wp:docPr descr="A map of the region&#10;&#10;Description automatically generated" id="2126823753" name="image13.png"/>
            <a:graphic>
              <a:graphicData uri="http://schemas.openxmlformats.org/drawingml/2006/picture">
                <pic:pic>
                  <pic:nvPicPr>
                    <pic:cNvPr descr="A map of the region&#10;&#10;Description automatically generated" id="0" name="image13.png"/>
                    <pic:cNvPicPr preferRelativeResize="0"/>
                  </pic:nvPicPr>
                  <pic:blipFill>
                    <a:blip r:embed="rId17"/>
                    <a:srcRect b="0" l="0" r="0" t="0"/>
                    <a:stretch>
                      <a:fillRect/>
                    </a:stretch>
                  </pic:blipFill>
                  <pic:spPr>
                    <a:xfrm>
                      <a:off x="0" y="0"/>
                      <a:ext cx="5943600" cy="3845560"/>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Massachusetts has six regional HMCCs that support cross-disciplinary planning and emergency response across public health and healthcare sectors. The Region 4AB HMCC, also known as the Metro Regional Preparedness Coalition (MRPC), is sponsored by the Cambridge Health Alliance (CHA). It serves 60 communities and 13 hospitals across five counties (Middlesex, Norfolk, Plymouth, Suffolk, and Worcester) covering the Metro-Boston and Metro-West areas. </w:t>
      </w:r>
    </w:p>
    <w:p w:rsidR="00000000" w:rsidDel="00000000" w:rsidP="00000000" w:rsidRDefault="00000000" w:rsidRPr="00000000" w14:paraId="0000011A">
      <w:pPr>
        <w:spacing w:after="120" w:lineRule="auto"/>
        <w:ind w:left="360" w:firstLine="0"/>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8490</wp:posOffset>
                </wp:positionH>
                <wp:positionV relativeFrom="paragraph">
                  <wp:posOffset>37755</wp:posOffset>
                </wp:positionV>
                <wp:extent cx="5953236" cy="819785"/>
                <wp:effectExtent b="0" l="0" r="0" t="0"/>
                <wp:wrapNone/>
                <wp:docPr id="2126823728" name=""/>
                <a:graphic>
                  <a:graphicData uri="http://schemas.microsoft.com/office/word/2010/wordprocessingShape">
                    <wps:wsp>
                      <wps:cNvSpPr/>
                      <wps:cNvPr id="2" name="Shape 2"/>
                      <wps:spPr>
                        <a:xfrm>
                          <a:off x="2374145" y="3374870"/>
                          <a:ext cx="5943711" cy="810260"/>
                        </a:xfrm>
                        <a:prstGeom prst="rect">
                          <a:avLst/>
                        </a:prstGeom>
                        <a:solidFill>
                          <a:srgbClr val="F6F6F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8490</wp:posOffset>
                </wp:positionH>
                <wp:positionV relativeFrom="paragraph">
                  <wp:posOffset>37755</wp:posOffset>
                </wp:positionV>
                <wp:extent cx="5953236" cy="819785"/>
                <wp:effectExtent b="0" l="0" r="0" t="0"/>
                <wp:wrapNone/>
                <wp:docPr id="2126823728"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5953236" cy="8197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194021</wp:posOffset>
                </wp:positionH>
                <wp:positionV relativeFrom="paragraph">
                  <wp:posOffset>130520</wp:posOffset>
                </wp:positionV>
                <wp:extent cx="5570965" cy="676910"/>
                <wp:effectExtent b="0" l="0" r="0" t="0"/>
                <wp:wrapNone/>
                <wp:docPr id="2126823734" name=""/>
                <a:graphic>
                  <a:graphicData uri="http://schemas.microsoft.com/office/word/2010/wordprocessingShape">
                    <wps:wsp>
                      <wps:cNvSpPr/>
                      <wps:cNvPr id="11" name="Shape 11"/>
                      <wps:spPr>
                        <a:xfrm>
                          <a:off x="2565280" y="3446308"/>
                          <a:ext cx="5561440" cy="66738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The MRPC’s mission is “to enhance regional health and medical readiness for emergency events through collaborative, multidisciplinary planning necessary to foster a coordinated and effective regional response.”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194021</wp:posOffset>
                </wp:positionH>
                <wp:positionV relativeFrom="paragraph">
                  <wp:posOffset>130520</wp:posOffset>
                </wp:positionV>
                <wp:extent cx="5570965" cy="676910"/>
                <wp:effectExtent b="0" l="0" r="0" t="0"/>
                <wp:wrapNone/>
                <wp:docPr id="2126823734"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5570965" cy="676910"/>
                        </a:xfrm>
                        <a:prstGeom prst="rect"/>
                        <a:ln/>
                      </pic:spPr>
                    </pic:pic>
                  </a:graphicData>
                </a:graphic>
              </wp:anchor>
            </w:drawing>
          </mc:Fallback>
        </mc:AlternateContent>
      </w:r>
    </w:p>
    <w:p w:rsidR="00000000" w:rsidDel="00000000" w:rsidP="00000000" w:rsidRDefault="00000000" w:rsidRPr="00000000" w14:paraId="0000011B">
      <w:pPr>
        <w:spacing w:after="12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C">
      <w:pPr>
        <w:spacing w:after="12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D">
      <w:pPr>
        <w:spacing w:after="0" w:line="12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E">
      <w:pPr>
        <w:spacing w:after="0" w:line="12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emergencies, the MRPC helps maintain a common operating picture through shared information and supports resource management across local and regional partners, especially within the healthcare system. </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0" w:lineRule="auto"/>
        <w:ind w:left="108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Key roles of the MRPC include:</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-919161</wp:posOffset>
                </wp:positionH>
                <wp:positionV relativeFrom="paragraph">
                  <wp:posOffset>327540</wp:posOffset>
                </wp:positionV>
                <wp:extent cx="7824470" cy="2973442"/>
                <wp:effectExtent b="0" l="0" r="0" t="0"/>
                <wp:wrapNone/>
                <wp:docPr id="2126823744" name=""/>
                <a:graphic>
                  <a:graphicData uri="http://schemas.microsoft.com/office/word/2010/wordprocessingShape">
                    <wps:wsp>
                      <wps:cNvSpPr/>
                      <wps:cNvPr id="23" name="Shape 23"/>
                      <wps:spPr>
                        <a:xfrm>
                          <a:off x="1438528" y="2298042"/>
                          <a:ext cx="7814945" cy="2963917"/>
                        </a:xfrm>
                        <a:prstGeom prst="rect">
                          <a:avLst/>
                        </a:prstGeom>
                        <a:solidFill>
                          <a:srgbClr val="F6F6F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-919161</wp:posOffset>
                </wp:positionH>
                <wp:positionV relativeFrom="paragraph">
                  <wp:posOffset>327540</wp:posOffset>
                </wp:positionV>
                <wp:extent cx="7824470" cy="2973442"/>
                <wp:effectExtent b="0" l="0" r="0" t="0"/>
                <wp:wrapNone/>
                <wp:docPr id="2126823744" name="image35.png"/>
                <a:graphic>
                  <a:graphicData uri="http://schemas.openxmlformats.org/drawingml/2006/picture">
                    <pic:pic>
                      <pic:nvPicPr>
                        <pic:cNvPr id="0" name="image35.png"/>
                        <pic:cNvPicPr preferRelativeResize="0"/>
                      </pic:nvPicPr>
                      <pic:blipFill>
                        <a:blip r:embed="rId11"/>
                        <a:srcRect/>
                        <a:stretch>
                          <a:fillRect/>
                        </a:stretch>
                      </pic:blipFill>
                      <pic:spPr>
                        <a:xfrm>
                          <a:off x="0" y="0"/>
                          <a:ext cx="7824470" cy="2973442"/>
                        </a:xfrm>
                        <a:prstGeom prst="rect"/>
                        <a:ln/>
                      </pic:spPr>
                    </pic:pic>
                  </a:graphicData>
                </a:graphic>
              </wp:anchor>
            </w:drawing>
          </mc:Fallback>
        </mc:AlternateConten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after="0" w:lineRule="auto"/>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-99354</wp:posOffset>
                </wp:positionH>
                <wp:positionV relativeFrom="paragraph">
                  <wp:posOffset>62176</wp:posOffset>
                </wp:positionV>
                <wp:extent cx="3166745" cy="2642366"/>
                <wp:effectExtent b="0" l="0" r="0" t="0"/>
                <wp:wrapNone/>
                <wp:docPr id="2126823745" name=""/>
                <a:graphic>
                  <a:graphicData uri="http://schemas.microsoft.com/office/word/2010/wordprocessingShape">
                    <wps:wsp>
                      <wps:cNvSpPr/>
                      <wps:cNvPr id="24" name="Shape 24"/>
                      <wps:spPr>
                        <a:xfrm>
                          <a:off x="3767390" y="2463580"/>
                          <a:ext cx="3157220" cy="2632841"/>
                        </a:xfrm>
                        <a:prstGeom prst="rect">
                          <a:avLst/>
                        </a:prstGeom>
                        <a:noFill/>
                        <a:ln>
                          <a:noFill/>
                        </a:ln>
                      </wps:spPr>
                      <wps:txbx>
                        <w:txbxContent>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Coordinate </w:t>
                            </w:r>
                            <w:r w:rsidDel="00000000" w:rsidR="00000000" w:rsidRPr="00000000">
                              <w:rPr>
                                <w:rFonts w:ascii="Calibri" w:cs="Calibri" w:eastAsia="Calibri" w:hAnsi="Calibri"/>
                                <w:b w:val="0"/>
                                <w:i w:val="0"/>
                                <w:smallCaps w:val="0"/>
                                <w:strike w:val="0"/>
                                <w:color w:val="000000"/>
                                <w:sz w:val="24"/>
                                <w:vertAlign w:val="baseline"/>
                              </w:rPr>
                              <w:t xml:space="preserve">with local, regional, and state partners in</w:t>
                            </w:r>
                            <w:r w:rsidDel="00000000" w:rsidR="00000000" w:rsidRPr="00000000">
                              <w:rPr>
                                <w:rFonts w:ascii="Calibri" w:cs="Calibri" w:eastAsia="Calibri" w:hAnsi="Calibri"/>
                                <w:b w:val="0"/>
                                <w:i w:val="0"/>
                                <w:smallCaps w:val="0"/>
                                <w:strike w:val="0"/>
                                <w:color w:val="000000"/>
                                <w:sz w:val="24"/>
                                <w:vertAlign w:val="baseline"/>
                              </w:rPr>
                              <w:t xml:space="preserve"> public health, healthcare, and</w:t>
                            </w:r>
                            <w:r w:rsidDel="00000000" w:rsidR="00000000" w:rsidRPr="00000000">
                              <w:rPr>
                                <w:rFonts w:ascii="Calibri" w:cs="Calibri" w:eastAsia="Calibri" w:hAnsi="Calibri"/>
                                <w:b w:val="0"/>
                                <w:i w:val="0"/>
                                <w:smallCaps w:val="0"/>
                                <w:strike w:val="0"/>
                                <w:color w:val="000000"/>
                                <w:sz w:val="24"/>
                                <w:vertAlign w:val="baseline"/>
                              </w:rPr>
                              <w:t xml:space="preserve"> emergency management.</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Provide</w:t>
                            </w:r>
                            <w:r w:rsidDel="00000000" w:rsidR="00000000" w:rsidRPr="00000000">
                              <w:rPr>
                                <w:rFonts w:ascii="Calibri" w:cs="Calibri" w:eastAsia="Calibri" w:hAnsi="Calibri"/>
                                <w:b w:val="0"/>
                                <w:i w:val="0"/>
                                <w:smallCaps w:val="0"/>
                                <w:strike w:val="0"/>
                                <w:color w:val="000000"/>
                                <w:sz w:val="24"/>
                                <w:vertAlign w:val="baseline"/>
                              </w:rPr>
                              <w:t xml:space="preserve"> technical assistance </w:t>
                            </w:r>
                            <w:r w:rsidDel="00000000" w:rsidR="00000000" w:rsidRPr="00000000">
                              <w:rPr>
                                <w:rFonts w:ascii="Calibri" w:cs="Calibri" w:eastAsia="Calibri" w:hAnsi="Calibri"/>
                                <w:b w:val="0"/>
                                <w:i w:val="0"/>
                                <w:smallCaps w:val="0"/>
                                <w:strike w:val="0"/>
                                <w:color w:val="000000"/>
                                <w:sz w:val="24"/>
                                <w:vertAlign w:val="baseline"/>
                              </w:rPr>
                              <w:t xml:space="preserve">for</w:t>
                            </w:r>
                            <w:r w:rsidDel="00000000" w:rsidR="00000000" w:rsidRPr="00000000">
                              <w:rPr>
                                <w:rFonts w:ascii="Calibri" w:cs="Calibri" w:eastAsia="Calibri" w:hAnsi="Calibri"/>
                                <w:b w:val="0"/>
                                <w:i w:val="0"/>
                                <w:smallCaps w:val="0"/>
                                <w:strike w:val="0"/>
                                <w:color w:val="000000"/>
                                <w:sz w:val="24"/>
                                <w:vertAlign w:val="baseline"/>
                              </w:rPr>
                              <w:t xml:space="preserve"> multi-agency coordination, incident management, and resource </w:t>
                            </w:r>
                            <w:r w:rsidDel="00000000" w:rsidR="00000000" w:rsidRPr="00000000">
                              <w:rPr>
                                <w:rFonts w:ascii="Calibri" w:cs="Calibri" w:eastAsia="Calibri" w:hAnsi="Calibri"/>
                                <w:b w:val="0"/>
                                <w:i w:val="0"/>
                                <w:smallCaps w:val="0"/>
                                <w:strike w:val="0"/>
                                <w:color w:val="000000"/>
                                <w:sz w:val="24"/>
                                <w:vertAlign w:val="baseline"/>
                              </w:rPr>
                              <w:t xml:space="preserve">sharing.</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Participate</w:t>
                            </w:r>
                            <w:r w:rsidDel="00000000" w:rsidR="00000000" w:rsidRPr="00000000">
                              <w:rPr>
                                <w:rFonts w:ascii="Calibri" w:cs="Calibri" w:eastAsia="Calibri" w:hAnsi="Calibri"/>
                                <w:b w:val="0"/>
                                <w:i w:val="0"/>
                                <w:smallCaps w:val="0"/>
                                <w:strike w:val="0"/>
                                <w:color w:val="000000"/>
                                <w:sz w:val="24"/>
                                <w:vertAlign w:val="baseline"/>
                              </w:rPr>
                              <w:t xml:space="preserve"> in regional health and medical risk assessments, mitigation activities, training, and </w:t>
                            </w:r>
                            <w:r w:rsidDel="00000000" w:rsidR="00000000" w:rsidRPr="00000000">
                              <w:rPr>
                                <w:rFonts w:ascii="Calibri" w:cs="Calibri" w:eastAsia="Calibri" w:hAnsi="Calibri"/>
                                <w:b w:val="0"/>
                                <w:i w:val="0"/>
                                <w:smallCaps w:val="0"/>
                                <w:strike w:val="0"/>
                                <w:color w:val="000000"/>
                                <w:sz w:val="24"/>
                                <w:vertAlign w:val="baseline"/>
                              </w:rPr>
                              <w:t xml:space="preserve">exercises.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Maintain a r</w:t>
                            </w:r>
                            <w:r w:rsidDel="00000000" w:rsidR="00000000" w:rsidRPr="00000000">
                              <w:rPr>
                                <w:rFonts w:ascii="Calibri" w:cs="Calibri" w:eastAsia="Calibri" w:hAnsi="Calibri"/>
                                <w:b w:val="0"/>
                                <w:i w:val="0"/>
                                <w:smallCaps w:val="0"/>
                                <w:strike w:val="0"/>
                                <w:color w:val="000000"/>
                                <w:sz w:val="24"/>
                                <w:vertAlign w:val="baseline"/>
                              </w:rPr>
                              <w:t xml:space="preserve">egional resource inventory.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-99354</wp:posOffset>
                </wp:positionH>
                <wp:positionV relativeFrom="paragraph">
                  <wp:posOffset>62176</wp:posOffset>
                </wp:positionV>
                <wp:extent cx="3166745" cy="2642366"/>
                <wp:effectExtent b="0" l="0" r="0" t="0"/>
                <wp:wrapNone/>
                <wp:docPr id="2126823745" name="image36.png"/>
                <a:graphic>
                  <a:graphicData uri="http://schemas.openxmlformats.org/drawingml/2006/picture">
                    <pic:pic>
                      <pic:nvPicPr>
                        <pic:cNvPr id="0" name="image36.png"/>
                        <pic:cNvPicPr preferRelativeResize="0"/>
                      </pic:nvPicPr>
                      <pic:blipFill>
                        <a:blip r:embed="rId11"/>
                        <a:srcRect/>
                        <a:stretch>
                          <a:fillRect/>
                        </a:stretch>
                      </pic:blipFill>
                      <pic:spPr>
                        <a:xfrm>
                          <a:off x="0" y="0"/>
                          <a:ext cx="3166745" cy="2642366"/>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3101045</wp:posOffset>
                </wp:positionH>
                <wp:positionV relativeFrom="paragraph">
                  <wp:posOffset>62176</wp:posOffset>
                </wp:positionV>
                <wp:extent cx="3166745" cy="2405883"/>
                <wp:effectExtent b="0" l="0" r="0" t="0"/>
                <wp:wrapNone/>
                <wp:docPr id="2126823737" name=""/>
                <a:graphic>
                  <a:graphicData uri="http://schemas.microsoft.com/office/word/2010/wordprocessingShape">
                    <wps:wsp>
                      <wps:cNvSpPr/>
                      <wps:cNvPr id="14" name="Shape 14"/>
                      <wps:spPr>
                        <a:xfrm>
                          <a:off x="3767390" y="2581821"/>
                          <a:ext cx="3157220" cy="2396358"/>
                        </a:xfrm>
                        <a:prstGeom prst="rect">
                          <a:avLst/>
                        </a:prstGeom>
                        <a:noFill/>
                        <a:ln>
                          <a:noFill/>
                        </a:ln>
                      </wps:spPr>
                      <wps:txbx>
                        <w:txbxContent>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t xml:space="preserve">Collect and share</w:t>
                            </w:r>
                            <w:r w:rsidDel="00000000" w:rsidR="00000000" w:rsidRPr="00000000">
                              <w:rPr>
                                <w:rFonts w:ascii="Calibri" w:cs="Calibri" w:eastAsia="Calibri" w:hAnsi="Calibri"/>
                                <w:b w:val="0"/>
                                <w:i w:val="0"/>
                                <w:smallCaps w:val="0"/>
                                <w:strike w:val="0"/>
                                <w:color w:val="000000"/>
                                <w:sz w:val="24"/>
                                <w:vertAlign w:val="baseline"/>
                              </w:rPr>
                              <w:t xml:space="preserve"> essential elements of information (EEIs) to support situational awareness.</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Coordinate r</w:t>
                            </w:r>
                            <w:r w:rsidDel="00000000" w:rsidR="00000000" w:rsidRPr="00000000">
                              <w:rPr>
                                <w:rFonts w:ascii="Calibri" w:cs="Calibri" w:eastAsia="Calibri" w:hAnsi="Calibri"/>
                                <w:b w:val="0"/>
                                <w:i w:val="0"/>
                                <w:smallCaps w:val="0"/>
                                <w:strike w:val="0"/>
                                <w:color w:val="000000"/>
                                <w:sz w:val="24"/>
                                <w:vertAlign w:val="baseline"/>
                              </w:rPr>
                              <w:t xml:space="preserve">esource requests during incidents.</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Support</w:t>
                            </w:r>
                            <w:r w:rsidDel="00000000" w:rsidR="00000000" w:rsidRPr="00000000">
                              <w:rPr>
                                <w:rFonts w:ascii="Calibri" w:cs="Calibri" w:eastAsia="Calibri" w:hAnsi="Calibri"/>
                                <w:b w:val="0"/>
                                <w:i w:val="0"/>
                                <w:smallCaps w:val="0"/>
                                <w:strike w:val="0"/>
                                <w:color w:val="000000"/>
                                <w:sz w:val="24"/>
                                <w:vertAlign w:val="baseline"/>
                              </w:rPr>
                              <w:t xml:space="preserve"> recovery operations following </w:t>
                            </w:r>
                            <w:r w:rsidDel="00000000" w:rsidR="00000000" w:rsidRPr="00000000">
                              <w:rPr>
                                <w:rFonts w:ascii="Calibri" w:cs="Calibri" w:eastAsia="Calibri" w:hAnsi="Calibri"/>
                                <w:b w:val="0"/>
                                <w:i w:val="0"/>
                                <w:smallCaps w:val="0"/>
                                <w:strike w:val="0"/>
                                <w:color w:val="000000"/>
                                <w:sz w:val="24"/>
                                <w:vertAlign w:val="baseline"/>
                              </w:rPr>
                              <w:t xml:space="preserve">emergencies.</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4"/>
                                <w:vertAlign w:val="baseline"/>
                              </w:rPr>
                              <w:t xml:space="preserve">Conduct</w:t>
                            </w:r>
                            <w:r w:rsidDel="00000000" w:rsidR="00000000" w:rsidRPr="00000000">
                              <w:rPr>
                                <w:rFonts w:ascii="Calibri" w:cs="Calibri" w:eastAsia="Calibri" w:hAnsi="Calibri"/>
                                <w:b w:val="0"/>
                                <w:i w:val="0"/>
                                <w:smallCaps w:val="0"/>
                                <w:strike w:val="0"/>
                                <w:color w:val="000000"/>
                                <w:sz w:val="24"/>
                                <w:vertAlign w:val="baseline"/>
                              </w:rPr>
                              <w:t xml:space="preserve"> after</w:t>
                            </w:r>
                            <w:r w:rsidDel="00000000" w:rsidR="00000000" w:rsidRPr="00000000">
                              <w:rPr>
                                <w:rFonts w:ascii="Calibri" w:cs="Calibri" w:eastAsia="Calibri" w:hAnsi="Calibri"/>
                                <w:b w:val="0"/>
                                <w:i w:val="0"/>
                                <w:smallCaps w:val="0"/>
                                <w:strike w:val="0"/>
                                <w:color w:val="000000"/>
                                <w:sz w:val="24"/>
                                <w:vertAlign w:val="baseline"/>
                              </w:rPr>
                              <w:t xml:space="preserve">-</w:t>
                            </w:r>
                            <w:r w:rsidDel="00000000" w:rsidR="00000000" w:rsidRPr="00000000">
                              <w:rPr>
                                <w:rFonts w:ascii="Calibri" w:cs="Calibri" w:eastAsia="Calibri" w:hAnsi="Calibri"/>
                                <w:b w:val="0"/>
                                <w:i w:val="0"/>
                                <w:smallCaps w:val="0"/>
                                <w:strike w:val="0"/>
                                <w:color w:val="000000"/>
                                <w:sz w:val="24"/>
                                <w:vertAlign w:val="baseline"/>
                              </w:rPr>
                              <w:t xml:space="preserve">action reviews and </w:t>
                            </w:r>
                            <w:r w:rsidDel="00000000" w:rsidR="00000000" w:rsidRPr="00000000">
                              <w:rPr>
                                <w:rFonts w:ascii="Calibri" w:cs="Calibri" w:eastAsia="Calibri" w:hAnsi="Calibri"/>
                                <w:b w:val="0"/>
                                <w:i w:val="0"/>
                                <w:smallCaps w:val="0"/>
                                <w:strike w:val="0"/>
                                <w:color w:val="000000"/>
                                <w:sz w:val="24"/>
                                <w:vertAlign w:val="baseline"/>
                              </w:rPr>
                              <w:t xml:space="preserve">develop</w:t>
                            </w:r>
                            <w:r w:rsidDel="00000000" w:rsidR="00000000" w:rsidRPr="00000000">
                              <w:rPr>
                                <w:rFonts w:ascii="Calibri" w:cs="Calibri" w:eastAsia="Calibri" w:hAnsi="Calibri"/>
                                <w:b w:val="0"/>
                                <w:i w:val="0"/>
                                <w:smallCaps w:val="0"/>
                                <w:strike w:val="0"/>
                                <w:color w:val="000000"/>
                                <w:sz w:val="24"/>
                                <w:vertAlign w:val="baseline"/>
                              </w:rPr>
                              <w:t xml:space="preserve"> improvement plans.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3101045</wp:posOffset>
                </wp:positionH>
                <wp:positionV relativeFrom="paragraph">
                  <wp:posOffset>62176</wp:posOffset>
                </wp:positionV>
                <wp:extent cx="3166745" cy="2405883"/>
                <wp:effectExtent b="0" l="0" r="0" t="0"/>
                <wp:wrapNone/>
                <wp:docPr id="2126823737" name="image26.png"/>
                <a:graphic>
                  <a:graphicData uri="http://schemas.openxmlformats.org/drawingml/2006/picture">
                    <pic:pic>
                      <pic:nvPicPr>
                        <pic:cNvPr id="0" name="image26.png"/>
                        <pic:cNvPicPr preferRelativeResize="0"/>
                      </pic:nvPicPr>
                      <pic:blipFill>
                        <a:blip r:embed="rId11"/>
                        <a:srcRect/>
                        <a:stretch>
                          <a:fillRect/>
                        </a:stretch>
                      </pic:blipFill>
                      <pic:spPr>
                        <a:xfrm>
                          <a:off x="0" y="0"/>
                          <a:ext cx="3166745" cy="2405883"/>
                        </a:xfrm>
                        <a:prstGeom prst="rect"/>
                        <a:ln/>
                      </pic:spPr>
                    </pic:pic>
                  </a:graphicData>
                </a:graphic>
              </wp:anchor>
            </w:drawing>
          </mc:Fallback>
        </mc:AlternateContent>
      </w:r>
    </w:p>
    <w:p w:rsidR="00000000" w:rsidDel="00000000" w:rsidP="00000000" w:rsidRDefault="00000000" w:rsidRPr="00000000" w14:paraId="00000124">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5">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6">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7">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8">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9">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B">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C">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D">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E">
      <w:pPr>
        <w:spacing w:after="12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F">
      <w:pPr>
        <w:spacing w:after="120" w:lineRule="auto"/>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For more details, refer to the current </w:t>
      </w:r>
      <w:r w:rsidDel="00000000" w:rsidR="00000000" w:rsidRPr="00000000">
        <w:rPr>
          <w:rFonts w:ascii="Calibri" w:cs="Calibri" w:eastAsia="Calibri" w:hAnsi="Calibri"/>
          <w:i w:val="1"/>
          <w:iCs w:val="1"/>
          <w:sz w:val="24"/>
          <w:szCs w:val="24"/>
          <w:rtl w:val="0"/>
        </w:rPr>
        <w:t xml:space="preserve">Massachusetts Region 4AB, Metro Regional Preparedness Coalition (MRPC), Health and Medical Coordination Coalition (HMCC) Response Plan.</w:t>
      </w:r>
    </w:p>
    <w:p w:rsidR="00000000" w:rsidDel="00000000" w:rsidP="00000000" w:rsidRDefault="00000000" w:rsidRPr="00000000" w14:paraId="00000130">
      <w:pPr>
        <w:spacing w:after="0" w:line="240" w:lineRule="auto"/>
        <w:rPr>
          <w:rFonts w:ascii="Calibri" w:cs="Calibri" w:eastAsia="Calibri" w:hAnsi="Calibri"/>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131">
      <w:pPr>
        <w:pStyle w:val="Heading2"/>
        <w:shd w:fill="698ba1" w:val="clear"/>
        <w:rPr/>
      </w:pPr>
      <w:bookmarkStart w:colFirst="0" w:colLast="0" w:name="_heading=h.ijl82zshdv3t" w:id="15"/>
      <w:bookmarkEnd w:id="15"/>
      <w:r w:rsidDel="00000000" w:rsidR="00000000" w:rsidRPr="00000000">
        <w:rPr>
          <w:rtl w:val="0"/>
        </w:rPr>
        <w:t xml:space="preserve">  D. ADDITIONAL RESPONSE PARTNER ROLES</w:t>
      </w:r>
    </w:p>
    <w:p w:rsidR="00000000" w:rsidDel="00000000" w:rsidP="00000000" w:rsidRDefault="00000000" w:rsidRPr="00000000" w14:paraId="00000132">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tbl>
      <w:tblPr>
        <w:tblStyle w:val="Table2"/>
        <w:tblW w:w="93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7"/>
        <w:gridCol w:w="2363"/>
        <w:gridCol w:w="5580"/>
        <w:tblGridChange w:id="0">
          <w:tblGrid>
            <w:gridCol w:w="1417"/>
            <w:gridCol w:w="2363"/>
            <w:gridCol w:w="5580"/>
          </w:tblGrid>
        </w:tblGridChange>
      </w:tblGrid>
      <w:tr>
        <w:trPr>
          <w:cantSplit w:val="0"/>
          <w:trHeight w:val="818" w:hRule="atLeast"/>
          <w:tblHeader w:val="1"/>
        </w:trPr>
        <w:tc>
          <w:tcPr>
            <w:tcBorders>
              <w:top w:color="ffffff" w:space="0" w:sz="4" w:val="single"/>
              <w:left w:color="ffffff" w:space="0" w:sz="4" w:val="single"/>
              <w:bottom w:color="ffffff" w:space="0" w:sz="4" w:val="single"/>
              <w:right w:color="ffffff" w:space="0" w:sz="4" w:val="single"/>
            </w:tcBorders>
            <w:shd w:fill="0c3153" w:val="clear"/>
            <w:vAlign w:val="center"/>
          </w:tcPr>
          <w:p w:rsidR="00000000" w:rsidDel="00000000" w:rsidP="00000000" w:rsidRDefault="00000000" w:rsidRPr="00000000" w14:paraId="00000133">
            <w:pPr>
              <w:spacing w:after="0" w:line="24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Level of Support</w:t>
            </w:r>
          </w:p>
        </w:tc>
        <w:tc>
          <w:tcPr>
            <w:tcBorders>
              <w:top w:color="ffffff" w:space="0" w:sz="4" w:val="single"/>
              <w:left w:color="ffffff" w:space="0" w:sz="4" w:val="single"/>
              <w:bottom w:color="ffffff" w:space="0" w:sz="4" w:val="single"/>
              <w:right w:color="ffffff" w:space="0" w:sz="4" w:val="single"/>
            </w:tcBorders>
            <w:shd w:fill="0c3153" w:val="clear"/>
            <w:vAlign w:val="center"/>
          </w:tcPr>
          <w:p w:rsidR="00000000" w:rsidDel="00000000" w:rsidP="00000000" w:rsidRDefault="00000000" w:rsidRPr="00000000" w14:paraId="00000134">
            <w:pPr>
              <w:spacing w:after="0" w:line="24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Partner Organization</w:t>
            </w:r>
          </w:p>
        </w:tc>
        <w:tc>
          <w:tcPr>
            <w:tcBorders>
              <w:top w:color="ffffff" w:space="0" w:sz="4" w:val="single"/>
              <w:left w:color="ffffff" w:space="0" w:sz="4" w:val="single"/>
              <w:bottom w:color="ffffff" w:space="0" w:sz="4" w:val="single"/>
              <w:right w:color="ffffff" w:space="0" w:sz="4" w:val="single"/>
            </w:tcBorders>
            <w:shd w:fill="0c3153" w:val="clear"/>
            <w:vAlign w:val="center"/>
          </w:tcPr>
          <w:p w:rsidR="00000000" w:rsidDel="00000000" w:rsidP="00000000" w:rsidRDefault="00000000" w:rsidRPr="00000000" w14:paraId="00000135">
            <w:pPr>
              <w:spacing w:after="0" w:line="24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Response Roles</w:t>
            </w:r>
          </w:p>
        </w:tc>
      </w:tr>
      <w:tr>
        <w:trPr>
          <w:cantSplit w:val="0"/>
          <w:trHeight w:val="1574"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6">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Local</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7">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Management Director (EMD)</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8">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Lead or support local incident command; operate incident support facilities (e.g., EOC); coordinate resource requests and purchasing; support information sharing and public messaging; ensure that the needs of at-risk populations are addressed.</w:t>
            </w:r>
          </w:p>
        </w:tc>
      </w:tr>
      <w:tr>
        <w:trPr>
          <w:cantSplit w:val="0"/>
          <w:trHeight w:val="953"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9">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Local</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A">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Local Government Departments</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B">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Carry out assigned tasks to support public health emergency response; maintain their own response plans and procedures and share them with the LBOH and EMD.</w:t>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C">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Local</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D">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Non-Governmental Health Partners (hospitals, long-term care, behavioral health, community health centers)</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E">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predefined roles during a public health emergency (e.g., ESF-8, sheltering, mass care); share response plans and procedures with the LBOH and EMD.</w:t>
            </w:r>
          </w:p>
        </w:tc>
      </w:tr>
      <w:tr>
        <w:trPr>
          <w:cantSplit w:val="0"/>
          <w:trHeight w:val="2141"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3F">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Local</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0">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Community Partners (utilities, colleges, K-12 schools, community-based organizations)</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1">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support to meet specific objectives (e.g., continuity of services, facilities, volunteers, outreach).</w:t>
            </w:r>
          </w:p>
        </w:tc>
      </w:tr>
      <w:tr>
        <w:trPr>
          <w:cantSplit w:val="0"/>
          <w:trHeight w:val="1304"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2">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Regional</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3">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HMCC (Region 4AB/MRPC)</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4">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ESF #8 technical assistance; help coordinate resource requests; liaise with state partners; assist with Medical Reserve Corps (MRC) activation; offer operational support for complex or extended responses.</w:t>
            </w:r>
          </w:p>
        </w:tc>
      </w:tr>
      <w:tr>
        <w:trPr>
          <w:cantSplit w:val="0"/>
          <w:trHeight w:val="1286"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5">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Regional</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6">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Hazardous Materials (HAZMAT) Emergency Response Division</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7">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hazardous substances; contain and mitigate spills or exposures; conduct decontamination; provide technical expertise, environmental sampling, and risk assessment; coordinate with state agencies.</w:t>
            </w:r>
          </w:p>
        </w:tc>
      </w:tr>
      <w:tr>
        <w:trPr>
          <w:cantSplit w:val="0"/>
          <w:trHeight w:val="1097"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8">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State</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9">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MDPH</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A">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policy guidance and subject matter expertise; provide staffing and coordination support when local resources are strained.</w:t>
            </w:r>
          </w:p>
        </w:tc>
      </w:tr>
      <w:tr>
        <w:trPr>
          <w:cantSplit w:val="0"/>
          <w:trHeight w:val="1295" w:hRule="atLeast"/>
          <w:tblHeader w:val="0"/>
        </w:trPr>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B">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State</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C">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MEMA</w:t>
            </w:r>
          </w:p>
        </w:tc>
        <w:tc>
          <w:tcPr>
            <w:tcBorders>
              <w:top w:color="ffffff" w:space="0" w:sz="4" w:val="single"/>
              <w:left w:color="ffffff" w:space="0" w:sz="4" w:val="single"/>
              <w:bottom w:color="ffffff" w:space="0" w:sz="4" w:val="single"/>
              <w:right w:color="ffffff" w:space="0" w:sz="4" w:val="single"/>
            </w:tcBorders>
            <w:shd w:fill="f6f6f6" w:val="clear"/>
            <w:vAlign w:val="center"/>
          </w:tcPr>
          <w:p w:rsidR="00000000" w:rsidDel="00000000" w:rsidP="00000000" w:rsidRDefault="00000000" w:rsidRPr="00000000" w14:paraId="0000014D">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local emergency management with ICS and EOC guidance; help coordinate local ESF-8 resource requests; assist with FEMA cost recovery assistance requests (when applicable).</w:t>
            </w:r>
          </w:p>
        </w:tc>
      </w:tr>
    </w:tbl>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0" w:line="259" w:lineRule="auto"/>
        <w:rPr>
          <w:rFonts w:ascii="Calibri" w:cs="Calibri" w:eastAsia="Calibri" w:hAnsi="Calibri"/>
          <w:color w:val="000000"/>
          <w:highlight w:val="yellow"/>
        </w:rPr>
      </w:pPr>
      <w:r w:rsidDel="00000000" w:rsidR="00000000" w:rsidRPr="00000000">
        <w:rPr>
          <w:rtl w:val="0"/>
        </w:rPr>
      </w:r>
    </w:p>
    <w:p w:rsidR="00000000" w:rsidDel="00000000" w:rsidP="00000000" w:rsidRDefault="00000000" w:rsidRPr="00000000" w14:paraId="0000014F">
      <w:pPr>
        <w:pStyle w:val="Heading2"/>
        <w:shd w:fill="698ba1" w:val="clear"/>
        <w:rPr/>
      </w:pPr>
      <w:bookmarkStart w:colFirst="0" w:colLast="0" w:name="_heading=h.g1xn5fpp2da7" w:id="16"/>
      <w:bookmarkEnd w:id="16"/>
      <w:r w:rsidDel="00000000" w:rsidR="00000000" w:rsidRPr="00000000">
        <w:rPr>
          <w:rtl w:val="0"/>
        </w:rPr>
        <w:t xml:space="preserve">  E. SHARED SERVICE ARRANGEMENTS</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151">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MDPH Office of Local and Regional Health </w:t>
      </w:r>
      <w:r w:rsidDel="00000000" w:rsidR="00000000" w:rsidRPr="00000000">
        <w:rPr>
          <w:rFonts w:ascii="Calibri" w:cs="Calibri" w:eastAsia="Calibri" w:hAnsi="Calibri"/>
          <w:i w:val="1"/>
          <w:iCs w:val="1"/>
          <w:sz w:val="24"/>
          <w:szCs w:val="24"/>
          <w:rtl w:val="0"/>
        </w:rPr>
        <w:t xml:space="preserve">Public Health Excellence (PHE) Grant Program</w:t>
      </w:r>
      <w:r w:rsidDel="00000000" w:rsidR="00000000" w:rsidRPr="00000000">
        <w:rPr>
          <w:rFonts w:ascii="Calibri" w:cs="Calibri" w:eastAsia="Calibri" w:hAnsi="Calibri"/>
          <w:sz w:val="24"/>
          <w:szCs w:val="24"/>
          <w:rtl w:val="0"/>
        </w:rPr>
        <w:t xml:space="preserve"> funds Shared Service Arrangements, where cities and towns share staff, resources, and services to strengthen local public health regardless of community size or budget.</w:t>
      </w:r>
    </w:p>
    <w:p w:rsidR="00000000" w:rsidDel="00000000" w:rsidP="00000000" w:rsidRDefault="00000000" w:rsidRPr="00000000" w14:paraId="00000152">
      <w:pPr>
        <w:spacing w:after="0" w:lineRule="auto"/>
        <w:ind w:left="3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Shared public health services for Dover:</w:t>
      </w:r>
    </w:p>
    <w:p w:rsidR="00000000" w:rsidDel="00000000" w:rsidP="00000000" w:rsidRDefault="00000000" w:rsidRPr="00000000" w14:paraId="000001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Participating communities: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highlight w:val="yellow"/>
          <w:rtl w:val="0"/>
        </w:rPr>
        <w:t xml:space="preserve">Needham, Medfield and Sherborn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Lead/host agency: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highlight w:val="yellow"/>
          <w:rtl w:val="0"/>
        </w:rPr>
        <w:t xml:space="preserve">Needham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Shared services: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e.g., inspections, epidemiology, nursing, health education, date/reporting, emergency preparedness]</w:t>
      </w:r>
      <w:r w:rsidDel="00000000" w:rsidR="00000000" w:rsidRPr="00000000">
        <w:rPr>
          <w:rtl w:val="0"/>
        </w:rPr>
      </w:r>
    </w:p>
    <w:p w:rsidR="00000000" w:rsidDel="00000000" w:rsidP="00000000" w:rsidRDefault="00000000" w:rsidRPr="00000000" w14:paraId="000001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Points of contact: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highlight w:val="yellow"/>
          <w:rtl w:val="0"/>
        </w:rPr>
        <w:t xml:space="preserve">Timothy, McDonald, Health Director, Town of Needham, tmcdonald@needhamma.gov </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l]</w:t>
      </w:r>
      <w:r w:rsidDel="00000000" w:rsidR="00000000" w:rsidRPr="00000000">
        <w:rPr>
          <w:rtl w:val="0"/>
        </w:rPr>
      </w:r>
    </w:p>
    <w:p w:rsidR="00000000" w:rsidDel="00000000" w:rsidP="00000000" w:rsidRDefault="00000000" w:rsidRPr="00000000" w14:paraId="000001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Governance/MOU:</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highlight w:val="yellow"/>
          <w:rtl w:val="0"/>
        </w:rPr>
        <w:t xml:space="preserve">SSA Advisory Board chaired by the manager of SSA with representation from Needham, Medfield, Dover and Sherborn</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]SSA is f</w:t>
      </w:r>
      <w:r w:rsidDel="00000000" w:rsidR="00000000" w:rsidRPr="00000000">
        <w:rPr>
          <w:sz w:val="24"/>
          <w:szCs w:val="24"/>
          <w:highlight w:val="yellow"/>
          <w:rtl w:val="0"/>
        </w:rPr>
        <w:t xml:space="preserve">unded by a 3 year Public Health Excellence Grant from the Department of Public Health and administered by the town of Needham.</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Emergency use: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During incidents shared staff and resources may be activated to support response operations in coordination with Dover Board of Health and the EMD.  </w:t>
      </w:r>
    </w:p>
    <w:p w:rsidR="00000000" w:rsidDel="00000000" w:rsidP="00000000" w:rsidRDefault="00000000" w:rsidRPr="00000000" w14:paraId="0000015A">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Rule="auto"/>
        <w:rPr>
          <w:rFonts w:ascii="Calibri" w:cs="Calibri" w:eastAsia="Calibri" w:hAnsi="Calibri"/>
          <w:color w:val="ffffff"/>
          <w:sz w:val="28"/>
          <w:szCs w:val="28"/>
        </w:rPr>
      </w:pPr>
      <w:r w:rsidDel="00000000" w:rsidR="00000000" w:rsidRPr="00000000">
        <w:rPr>
          <w:rFonts w:ascii="Calibri" w:cs="Calibri" w:eastAsia="Calibri" w:hAnsi="Calibri"/>
          <w:sz w:val="24"/>
          <w:szCs w:val="24"/>
          <w:highlight w:val="yellow"/>
          <w:rtl w:val="0"/>
        </w:rPr>
        <w:t xml:space="preserve">[If no Shared Service Arrangements exist, delete this sub-section.]</w:t>
      </w:r>
      <w:r w:rsidDel="00000000" w:rsidR="00000000" w:rsidRPr="00000000">
        <w:rPr>
          <w:rtl w:val="0"/>
        </w:rPr>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259" w:lineRule="auto"/>
        <w:rPr>
          <w:rFonts w:ascii="Calibri" w:cs="Calibri" w:eastAsia="Calibri" w:hAnsi="Calibri"/>
          <w:color w:val="000000"/>
          <w:sz w:val="24"/>
          <w:szCs w:val="24"/>
          <w:highlight w:val="yellow"/>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spacing w:after="0" w:line="240" w:lineRule="auto"/>
        <w:rPr>
          <w:rFonts w:ascii="Calibri" w:cs="Calibri" w:eastAsia="Calibri" w:hAnsi="Calibri"/>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15F">
      <w:pPr>
        <w:pStyle w:val="Heading1"/>
        <w:rPr/>
      </w:pPr>
      <w:bookmarkStart w:colFirst="0" w:colLast="0" w:name="_heading=h.8edrtl3x12sy" w:id="17"/>
      <w:bookmarkEnd w:id="17"/>
      <w:r w:rsidDel="00000000" w:rsidR="00000000" w:rsidRPr="00000000">
        <w:rPr>
          <w:rtl w:val="0"/>
        </w:rPr>
        <w:t xml:space="preserve">III. Incident Management</w:t>
      </w:r>
    </w:p>
    <w:p w:rsidR="00000000" w:rsidDel="00000000" w:rsidP="00000000" w:rsidRDefault="00000000" w:rsidRPr="00000000" w14:paraId="00000160">
      <w:pPr>
        <w:pStyle w:val="Heading2"/>
        <w:shd w:fill="698ba1" w:val="clear"/>
        <w:rPr/>
      </w:pPr>
      <w:bookmarkStart w:colFirst="0" w:colLast="0" w:name="_heading=h.bzpgnewdvoly" w:id="18"/>
      <w:bookmarkEnd w:id="18"/>
      <w:r w:rsidDel="00000000" w:rsidR="00000000" w:rsidRPr="00000000">
        <w:rPr>
          <w:rtl w:val="0"/>
        </w:rPr>
        <w:t xml:space="preserve">  A. INCIDENT RECOGNITION</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162">
      <w:pPr>
        <w:spacing w:after="12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an incident occurs or is identified through epidemiological analysis, Dover Board of Health will:</w:t>
      </w:r>
    </w:p>
    <w:p w:rsidR="00000000" w:rsidDel="00000000" w:rsidP="00000000" w:rsidRDefault="00000000" w:rsidRPr="00000000" w14:paraId="0000016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Assess the situation and potential public health impacts; </w:t>
      </w:r>
    </w:p>
    <w:p w:rsidR="00000000" w:rsidDel="00000000" w:rsidP="00000000" w:rsidRDefault="00000000" w:rsidRPr="00000000" w14:paraId="0000016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Issue public warnings or guidance, if needed;</w:t>
      </w:r>
    </w:p>
    <w:p w:rsidR="00000000" w:rsidDel="00000000" w:rsidP="00000000" w:rsidRDefault="00000000" w:rsidRPr="00000000" w14:paraId="0000016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Determine whether to activate a Department Operations Center (DOC); </w:t>
      </w:r>
    </w:p>
    <w:p w:rsidR="00000000" w:rsidDel="00000000" w:rsidP="00000000" w:rsidRDefault="00000000" w:rsidRPr="00000000" w14:paraId="0000016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Alert DOC staff and notify internal and external partners; </w:t>
      </w:r>
    </w:p>
    <w:p w:rsidR="00000000" w:rsidDel="00000000" w:rsidP="00000000" w:rsidRDefault="00000000" w:rsidRPr="00000000" w14:paraId="0000016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Conduct DOC operations: </w:t>
      </w:r>
    </w:p>
    <w:p w:rsidR="00000000" w:rsidDel="00000000" w:rsidP="00000000" w:rsidRDefault="00000000" w:rsidRPr="00000000" w14:paraId="000001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Plan for recovery and deactivation/demobilization.</w:t>
      </w:r>
    </w:p>
    <w:p w:rsidR="00000000" w:rsidDel="00000000" w:rsidP="00000000" w:rsidRDefault="00000000" w:rsidRPr="00000000" w14:paraId="000001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local EMD and municipal officials.</w:t>
      </w:r>
    </w:p>
    <w:p w:rsidR="00000000" w:rsidDel="00000000" w:rsidP="00000000" w:rsidRDefault="00000000" w:rsidRPr="00000000" w14:paraId="0000016A">
      <w:pPr>
        <w:spacing w:after="120" w:line="12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6B">
      <w:pPr>
        <w:pStyle w:val="Heading2"/>
        <w:shd w:fill="698ba1" w:val="clear"/>
        <w:rPr/>
      </w:pPr>
      <w:bookmarkStart w:colFirst="0" w:colLast="0" w:name="_heading=h.m332u6irb96x" w:id="19"/>
      <w:bookmarkEnd w:id="19"/>
      <w:r w:rsidDel="00000000" w:rsidR="00000000" w:rsidRPr="00000000">
        <w:rPr>
          <w:rtl w:val="0"/>
        </w:rPr>
        <w:t xml:space="preserve">  B. ACTIVATION</w:t>
      </w:r>
    </w:p>
    <w:p w:rsidR="00000000" w:rsidDel="00000000" w:rsidP="00000000" w:rsidRDefault="00000000" w:rsidRPr="00000000" w14:paraId="0000016C">
      <w:pPr>
        <w:spacing w:after="12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DOC supports a coordinated, department-level response to incidents that impact the public health of Dover and/or the health system.</w:t>
      </w:r>
    </w:p>
    <w:p w:rsidR="00000000" w:rsidDel="00000000" w:rsidP="00000000" w:rsidRDefault="00000000" w:rsidRPr="00000000" w14:paraId="0000016D">
      <w:pPr>
        <w:spacing w:after="120" w:lineRule="auto"/>
        <w:rPr>
          <w:rFonts w:ascii="Calibri" w:cs="Calibri" w:eastAsia="Calibri" w:hAnsi="Calibri"/>
          <w:color w:val="000000"/>
        </w:rPr>
      </w:pPr>
      <w:r w:rsidDel="00000000" w:rsidR="00000000" w:rsidRPr="00000000">
        <w:rPr>
          <w:rFonts w:ascii="Calibri" w:cs="Calibri" w:eastAsia="Calibri" w:hAnsi="Calibri"/>
          <w:sz w:val="24"/>
          <w:szCs w:val="24"/>
          <w:rtl w:val="0"/>
        </w:rPr>
        <w:t xml:space="preserve">When notified of an incident or when an incident is detected, t</w:t>
      </w:r>
      <w:r w:rsidDel="00000000" w:rsidR="00000000" w:rsidRPr="00000000">
        <w:rPr>
          <w:sz w:val="24"/>
          <w:szCs w:val="24"/>
          <w:rtl w:val="0"/>
        </w:rPr>
        <w:t xml:space="preserve">he </w:t>
      </w:r>
      <w:r w:rsidDel="00000000" w:rsidR="00000000" w:rsidRPr="00000000">
        <w:rPr>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will conduct an incident assessment, set early health and medical objectives, determine whether to activate the DOC, and establish the initial course of action.</w:t>
      </w:r>
      <w:r w:rsidDel="00000000" w:rsidR="00000000" w:rsidRPr="00000000">
        <w:rPr>
          <w:rtl w:val="0"/>
        </w:rPr>
      </w:r>
    </w:p>
    <w:p w:rsidR="00000000" w:rsidDel="00000000" w:rsidP="00000000" w:rsidRDefault="00000000" w:rsidRPr="00000000" w14:paraId="0000016E">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sz w:val="24"/>
          <w:szCs w:val="24"/>
          <w:highlight w:val="yellow"/>
          <w:rtl w:val="0"/>
        </w:rPr>
        <w:t xml:space="preserve">Thw Dover Town Administrator]</w:t>
      </w:r>
      <w:r w:rsidDel="00000000" w:rsidR="00000000" w:rsidRPr="00000000">
        <w:rPr>
          <w:rFonts w:ascii="Calibri" w:cs="Calibri" w:eastAsia="Calibri" w:hAnsi="Calibri"/>
          <w:sz w:val="24"/>
          <w:szCs w:val="24"/>
          <w:rtl w:val="0"/>
        </w:rPr>
        <w:t xml:space="preserve"> may activate the DOC in full or in part and may implement relevant parts of this plan. </w:t>
      </w:r>
    </w:p>
    <w:p w:rsidR="00000000" w:rsidDel="00000000" w:rsidP="00000000" w:rsidRDefault="00000000" w:rsidRPr="00000000" w14:paraId="0000016F">
      <w:pPr>
        <w:spacing w:after="120" w:lineRule="auto"/>
        <w:jc w:val="both"/>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42272</wp:posOffset>
                </wp:positionV>
                <wp:extent cx="5967095" cy="2090573"/>
                <wp:effectExtent b="0" l="0" r="0" t="0"/>
                <wp:wrapNone/>
                <wp:docPr id="2126823736" name=""/>
                <a:graphic>
                  <a:graphicData uri="http://schemas.microsoft.com/office/word/2010/wordprocessingShape">
                    <wps:wsp>
                      <wps:cNvSpPr/>
                      <wps:cNvPr id="13" name="Shape 13"/>
                      <wps:spPr>
                        <a:xfrm>
                          <a:off x="2367215" y="2739476"/>
                          <a:ext cx="5957570" cy="2081048"/>
                        </a:xfrm>
                        <a:prstGeom prst="rect">
                          <a:avLst/>
                        </a:prstGeom>
                        <a:solidFill>
                          <a:srgbClr val="0C3153">
                            <a:alpha val="89803"/>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42272</wp:posOffset>
                </wp:positionV>
                <wp:extent cx="5967095" cy="2090573"/>
                <wp:effectExtent b="0" l="0" r="0" t="0"/>
                <wp:wrapNone/>
                <wp:docPr id="2126823736"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5967095" cy="209057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279017</wp:posOffset>
                </wp:positionH>
                <wp:positionV relativeFrom="paragraph">
                  <wp:posOffset>247223</wp:posOffset>
                </wp:positionV>
                <wp:extent cx="5354036" cy="1743731"/>
                <wp:effectExtent b="0" l="0" r="0" t="0"/>
                <wp:wrapNone/>
                <wp:docPr id="2126823735" name=""/>
                <a:graphic>
                  <a:graphicData uri="http://schemas.microsoft.com/office/word/2010/wordprocessingShape">
                    <wps:wsp>
                      <wps:cNvSpPr/>
                      <wps:cNvPr id="12" name="Shape 12"/>
                      <wps:spPr>
                        <a:xfrm>
                          <a:off x="2673745" y="2912897"/>
                          <a:ext cx="5344511" cy="173420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28"/>
                                <w:vertAlign w:val="baseline"/>
                              </w:rPr>
                              <w:t xml:space="preserve">How activation request may arise</w:t>
                            </w:r>
                            <w:r w:rsidDel="00000000" w:rsidR="00000000" w:rsidRPr="00000000">
                              <w:rPr>
                                <w:rFonts w:ascii="Calibri" w:cs="Calibri" w:eastAsia="Calibri" w:hAnsi="Calibri"/>
                                <w:b w:val="0"/>
                                <w:i w:val="0"/>
                                <w:smallCaps w:val="0"/>
                                <w:strike w:val="0"/>
                                <w:color w:val="ffffff"/>
                                <w:sz w:val="28"/>
                                <w:vertAlign w:val="baseline"/>
                              </w:rPr>
                              <w:t xml:space="preserve">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ffffff"/>
                                <w:sz w:val="28"/>
                                <w:vertAlign w:val="baseline"/>
                              </w:rPr>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ffffff"/>
                                <w:sz w:val="24"/>
                                <w:vertAlign w:val="baseline"/>
                              </w:rPr>
                              <w:t xml:space="preserve">The </w:t>
                            </w:r>
                            <w:r w:rsidDel="00000000" w:rsidR="00000000" w:rsidRPr="00000000">
                              <w:rPr>
                                <w:rFonts w:ascii="Calibri" w:cs="Calibri" w:eastAsia="Calibri" w:hAnsi="Calibri"/>
                                <w:b w:val="1"/>
                                <w:i w:val="0"/>
                                <w:smallCaps w:val="0"/>
                                <w:strike w:val="0"/>
                                <w:color w:val="ffffff"/>
                                <w:sz w:val="24"/>
                                <w:vertAlign w:val="baseline"/>
                              </w:rPr>
                              <w:t xml:space="preserve">Dover Manager or Emergency Management Director </w:t>
                            </w:r>
                            <w:r w:rsidDel="00000000" w:rsidR="00000000" w:rsidRPr="00000000">
                              <w:rPr>
                                <w:rFonts w:ascii="Calibri" w:cs="Calibri" w:eastAsia="Calibri" w:hAnsi="Calibri"/>
                                <w:b w:val="0"/>
                                <w:i w:val="0"/>
                                <w:smallCaps w:val="0"/>
                                <w:strike w:val="0"/>
                                <w:color w:val="ffffff"/>
                                <w:sz w:val="24"/>
                                <w:vertAlign w:val="baseline"/>
                              </w:rPr>
                              <w:t xml:space="preserve">may</w:t>
                            </w:r>
                            <w:r w:rsidDel="00000000" w:rsidR="00000000" w:rsidRPr="00000000">
                              <w:rPr>
                                <w:rFonts w:ascii="Calibri" w:cs="Calibri" w:eastAsia="Calibri" w:hAnsi="Calibri"/>
                                <w:b w:val="1"/>
                                <w:i w:val="0"/>
                                <w:smallCaps w:val="0"/>
                                <w:strike w:val="0"/>
                                <w:color w:val="ffffff"/>
                                <w:sz w:val="24"/>
                                <w:vertAlign w:val="baseline"/>
                              </w:rPr>
                              <w:t xml:space="preserve"> </w:t>
                            </w:r>
                            <w:r w:rsidDel="00000000" w:rsidR="00000000" w:rsidRPr="00000000">
                              <w:rPr>
                                <w:rFonts w:ascii="Calibri" w:cs="Calibri" w:eastAsia="Calibri" w:hAnsi="Calibri"/>
                                <w:b w:val="0"/>
                                <w:i w:val="0"/>
                                <w:smallCaps w:val="0"/>
                                <w:strike w:val="0"/>
                                <w:color w:val="ffffff"/>
                                <w:sz w:val="24"/>
                                <w:vertAlign w:val="baseline"/>
                              </w:rPr>
                              <w:t xml:space="preserve">request DOC activation to coordinate ESF-8 activities.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1"/>
                                <w:i w:val="0"/>
                                <w:smallCaps w:val="0"/>
                                <w:strike w:val="0"/>
                                <w:color w:val="ffffff"/>
                                <w:sz w:val="24"/>
                                <w:vertAlign w:val="baseline"/>
                              </w:rPr>
                            </w:r>
                            <w:r w:rsidDel="00000000" w:rsidR="00000000" w:rsidRPr="00000000">
                              <w:rPr>
                                <w:rFonts w:ascii="Calibri" w:cs="Calibri" w:eastAsia="Calibri" w:hAnsi="Calibri"/>
                                <w:b w:val="0"/>
                                <w:i w:val="0"/>
                                <w:smallCaps w:val="0"/>
                                <w:strike w:val="0"/>
                                <w:color w:val="ffffff"/>
                                <w:sz w:val="24"/>
                                <w:vertAlign w:val="baseline"/>
                              </w:rPr>
                              <w:t xml:space="preserve">Dover Board of Health may receive information from healthcare partners or the community that prompts a recommendation to activate.</w:t>
                            </w:r>
                          </w:p>
                          <w:p w:rsidR="00000000" w:rsidDel="00000000" w:rsidP="00000000" w:rsidRDefault="00000000" w:rsidRPr="00000000">
                            <w:pPr>
                              <w:spacing w:after="240" w:before="0" w:line="240"/>
                              <w:ind w:left="720" w:right="0" w:firstLine="360"/>
                              <w:jc w:val="left"/>
                              <w:textDirection w:val="btLr"/>
                            </w:pPr>
                            <w:r w:rsidDel="00000000" w:rsidR="00000000" w:rsidRPr="00000000">
                              <w:rPr>
                                <w:rFonts w:ascii="Calibri" w:cs="Calibri" w:eastAsia="Calibri" w:hAnsi="Calibri"/>
                                <w:b w:val="0"/>
                                <w:i w:val="0"/>
                                <w:smallCaps w:val="0"/>
                                <w:strike w:val="0"/>
                                <w:color w:val="ffffff"/>
                                <w:sz w:val="24"/>
                                <w:vertAlign w:val="baseline"/>
                              </w:rPr>
                            </w:r>
                            <w:r w:rsidDel="00000000" w:rsidR="00000000" w:rsidRPr="00000000">
                              <w:rPr>
                                <w:rFonts w:ascii="Calibri" w:cs="Calibri" w:eastAsia="Calibri" w:hAnsi="Calibri"/>
                                <w:b w:val="0"/>
                                <w:i w:val="0"/>
                                <w:smallCaps w:val="0"/>
                                <w:strike w:val="0"/>
                                <w:color w:val="ffffff"/>
                                <w:sz w:val="24"/>
                                <w:vertAlign w:val="baseline"/>
                              </w:rPr>
                              <w:t xml:space="preserve">A Dover Board of Health program may recommend activation based on incident conditions and the need for a coordinated </w:t>
                            </w:r>
                            <w:r w:rsidDel="00000000" w:rsidR="00000000" w:rsidRPr="00000000">
                              <w:rPr>
                                <w:rFonts w:ascii="Calibri" w:cs="Calibri" w:eastAsia="Calibri" w:hAnsi="Calibri"/>
                                <w:b w:val="0"/>
                                <w:i w:val="0"/>
                                <w:smallCaps w:val="0"/>
                                <w:strike w:val="0"/>
                                <w:color w:val="ffffff"/>
                                <w:sz w:val="28"/>
                                <w:vertAlign w:val="baseline"/>
                              </w:rPr>
                              <w:t xml:space="preserve">response.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279017</wp:posOffset>
                </wp:positionH>
                <wp:positionV relativeFrom="paragraph">
                  <wp:posOffset>247223</wp:posOffset>
                </wp:positionV>
                <wp:extent cx="5354036" cy="1743731"/>
                <wp:effectExtent b="0" l="0" r="0" t="0"/>
                <wp:wrapNone/>
                <wp:docPr id="2126823735" name="image18.png"/>
                <a:graphic>
                  <a:graphicData uri="http://schemas.openxmlformats.org/drawingml/2006/picture">
                    <pic:pic>
                      <pic:nvPicPr>
                        <pic:cNvPr id="0" name="image18.png"/>
                        <pic:cNvPicPr preferRelativeResize="0"/>
                      </pic:nvPicPr>
                      <pic:blipFill>
                        <a:blip r:embed="rId11"/>
                        <a:srcRect/>
                        <a:stretch>
                          <a:fillRect/>
                        </a:stretch>
                      </pic:blipFill>
                      <pic:spPr>
                        <a:xfrm>
                          <a:off x="0" y="0"/>
                          <a:ext cx="5354036" cy="1743731"/>
                        </a:xfrm>
                        <a:prstGeom prst="rect"/>
                        <a:ln/>
                      </pic:spPr>
                    </pic:pic>
                  </a:graphicData>
                </a:graphic>
              </wp:anchor>
            </w:drawing>
          </mc:Fallback>
        </mc:AlternateContent>
      </w:r>
    </w:p>
    <w:p w:rsidR="00000000" w:rsidDel="00000000" w:rsidP="00000000" w:rsidRDefault="00000000" w:rsidRPr="00000000" w14:paraId="00000170">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1">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2">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3">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4">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5">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6">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7">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8">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9">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A">
      <w:pPr>
        <w:spacing w:after="0" w:line="240" w:lineRule="auto"/>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17B">
      <w:pPr>
        <w:pStyle w:val="Heading2"/>
        <w:shd w:fill="698ba1" w:val="clear"/>
        <w:rPr/>
      </w:pPr>
      <w:bookmarkStart w:colFirst="0" w:colLast="0" w:name="_heading=h.qibd74vb74rp" w:id="20"/>
      <w:bookmarkEnd w:id="20"/>
      <w:r w:rsidDel="00000000" w:rsidR="00000000" w:rsidRPr="00000000">
        <w:rPr>
          <w:rtl w:val="0"/>
        </w:rPr>
        <w:t xml:space="preserve">  C. DEPARTMENT OPERATIONS CENTER / EMERGENCY OPERATIONS CENTER</w:t>
      </w:r>
    </w:p>
    <w:p w:rsidR="00000000" w:rsidDel="00000000" w:rsidP="00000000" w:rsidRDefault="00000000" w:rsidRPr="00000000" w14:paraId="0000017C">
      <w:pPr>
        <w:pBdr>
          <w:top w:space="0" w:sz="0" w:val="nil"/>
          <w:left w:space="0" w:sz="0" w:val="nil"/>
          <w:bottom w:space="0" w:sz="0" w:val="nil"/>
          <w:right w:space="0" w:sz="0" w:val="nil"/>
          <w:between w:space="0" w:sz="0" w:val="nil"/>
        </w:pBdr>
        <w:spacing w:after="0" w:line="168" w:lineRule="auto"/>
        <w:rPr>
          <w:rFonts w:ascii="Calibri" w:cs="Calibri" w:eastAsia="Calibri" w:hAnsi="Calibri"/>
          <w:color w:val="ffffff"/>
          <w:sz w:val="32"/>
          <w:szCs w:val="32"/>
        </w:rPr>
      </w:pPr>
      <w:r w:rsidDel="00000000" w:rsidR="00000000" w:rsidRPr="00000000">
        <w:rPr>
          <w:rtl w:val="0"/>
        </w:rPr>
      </w:r>
    </w:p>
    <w:p w:rsidR="00000000" w:rsidDel="00000000" w:rsidP="00000000" w:rsidRDefault="00000000" w:rsidRPr="00000000" w14:paraId="0000017D">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EOC is the central location for coordinating emergency response. It manages information, resources, and support for on-scene operations. In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the EOC is located at </w:t>
      </w:r>
      <w:r w:rsidDel="00000000" w:rsidR="00000000" w:rsidRPr="00000000">
        <w:rPr>
          <w:rFonts w:ascii="Calibri" w:cs="Calibri" w:eastAsia="Calibri" w:hAnsi="Calibri"/>
          <w:sz w:val="24"/>
          <w:szCs w:val="24"/>
          <w:highlight w:val="yellow"/>
          <w:rtl w:val="0"/>
        </w:rPr>
        <w:t xml:space="preserve">[</w:t>
      </w:r>
      <w:r w:rsidDel="00000000" w:rsidR="00000000" w:rsidRPr="00000000">
        <w:rPr>
          <w:sz w:val="24"/>
          <w:szCs w:val="24"/>
          <w:highlight w:val="yellow"/>
          <w:rtl w:val="0"/>
        </w:rPr>
        <w:t xml:space="preserve">5 Springdale Avenue</w:t>
      </w:r>
      <w:r w:rsidDel="00000000" w:rsidR="00000000" w:rsidRPr="00000000">
        <w:rPr>
          <w:rFonts w:ascii="Calibri" w:cs="Calibri" w:eastAsia="Calibri" w:hAnsi="Calibri"/>
          <w:sz w:val="24"/>
          <w:szCs w:val="24"/>
          <w:highlight w:val="yellow"/>
          <w:rtl w:val="0"/>
        </w:rPr>
        <w:t xml:space="preserve">].</w:t>
      </w:r>
      <w:r w:rsidDel="00000000" w:rsidR="00000000" w:rsidRPr="00000000">
        <w:rPr>
          <w:rFonts w:ascii="Calibri" w:cs="Calibri" w:eastAsia="Calibri" w:hAnsi="Calibri"/>
          <w:sz w:val="24"/>
          <w:szCs w:val="24"/>
          <w:rtl w:val="0"/>
        </w:rPr>
        <w:t xml:space="preserve"> The </w:t>
      </w:r>
      <w:r w:rsidDel="00000000" w:rsidR="00000000" w:rsidRPr="00000000">
        <w:rPr>
          <w:sz w:val="24"/>
          <w:szCs w:val="24"/>
          <w:highlight w:val="yellow"/>
          <w:rtl w:val="0"/>
        </w:rPr>
        <w:t xml:space="preserve">Town Administrator</w:t>
      </w:r>
      <w:r w:rsidDel="00000000" w:rsidR="00000000" w:rsidRPr="00000000">
        <w:rPr>
          <w:rFonts w:ascii="Calibri" w:cs="Calibri" w:eastAsia="Calibri" w:hAnsi="Calibri"/>
          <w:sz w:val="24"/>
          <w:szCs w:val="24"/>
          <w:rtl w:val="0"/>
        </w:rPr>
        <w:t xml:space="preserve"> has the authority to activate the EOC and may request Dover Board of Health staff to fill pre-identified roles. See the Dover Comprehensive Emergency Management Plan for activation procedures and authorities.  </w:t>
      </w:r>
    </w:p>
    <w:p w:rsidR="00000000" w:rsidDel="00000000" w:rsidP="00000000" w:rsidRDefault="00000000" w:rsidRPr="00000000" w14:paraId="0000017E">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Public Health DOC may be activated instead of, or in addition to, the municipal EOC. The DOC coordinates public health functions and supports ESF-8 activities during an emergency. </w:t>
      </w:r>
    </w:p>
    <w:p w:rsidR="00000000" w:rsidDel="00000000" w:rsidP="00000000" w:rsidRDefault="00000000" w:rsidRPr="00000000" w14:paraId="0000017F">
      <w:pPr>
        <w:pStyle w:val="Heading2"/>
        <w:shd w:fill="698ba1" w:val="clear"/>
        <w:rPr/>
      </w:pPr>
      <w:bookmarkStart w:colFirst="0" w:colLast="0" w:name="_heading=h.pih3qimckcf9" w:id="21"/>
      <w:bookmarkEnd w:id="21"/>
      <w:r w:rsidDel="00000000" w:rsidR="00000000" w:rsidRPr="00000000">
        <w:rPr>
          <w:rtl w:val="0"/>
        </w:rPr>
        <w:t xml:space="preserve">  D. ACTIVATION LEVELS</w:t>
      </w:r>
    </w:p>
    <w:p w:rsidR="00000000" w:rsidDel="00000000" w:rsidP="00000000" w:rsidRDefault="00000000" w:rsidRPr="00000000" w14:paraId="00000180">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181">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Dover EOC uses three activation levels that increase in scope and staffing as an incident escalates: </w:t>
      </w:r>
    </w:p>
    <w:p w:rsidR="00000000" w:rsidDel="00000000" w:rsidP="00000000" w:rsidRDefault="00000000" w:rsidRPr="00000000" w14:paraId="00000182">
      <w:pPr>
        <w:spacing w:after="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Pr>
        <w:drawing>
          <wp:inline distB="0" distT="0" distL="0" distR="0">
            <wp:extent cx="5943600" cy="4195445"/>
            <wp:effectExtent b="0" l="0" r="0" t="0"/>
            <wp:docPr descr="A diagram of steps to activating&#10;&#10;Description automatically generated" id="2126823756" name="image15.png"/>
            <a:graphic>
              <a:graphicData uri="http://schemas.openxmlformats.org/drawingml/2006/picture">
                <pic:pic>
                  <pic:nvPicPr>
                    <pic:cNvPr descr="A diagram of steps to activating&#10;&#10;Description automatically generated" id="0" name="image15.png"/>
                    <pic:cNvPicPr preferRelativeResize="0"/>
                  </pic:nvPicPr>
                  <pic:blipFill>
                    <a:blip r:embed="rId18"/>
                    <a:srcRect b="0" l="0" r="0" t="0"/>
                    <a:stretch>
                      <a:fillRect/>
                    </a:stretch>
                  </pic:blipFill>
                  <pic:spPr>
                    <a:xfrm>
                      <a:off x="0" y="0"/>
                      <a:ext cx="5943600" cy="4195445"/>
                    </a:xfrm>
                    <a:prstGeom prst="rect"/>
                    <a:ln/>
                  </pic:spPr>
                </pic:pic>
              </a:graphicData>
            </a:graphic>
          </wp:inline>
        </w:drawing>
      </w:r>
      <w:r w:rsidDel="00000000" w:rsidR="00000000" w:rsidRPr="00000000">
        <w:rPr>
          <w:rtl w:val="0"/>
        </w:rPr>
      </w:r>
    </w:p>
    <w:p w:rsidR="00000000" w:rsidDel="00000000" w:rsidP="00000000" w:rsidRDefault="00000000" w:rsidRPr="00000000" w14:paraId="00000183">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staff may be requested at any level to support coordination efforts. If Dover Board of Health activates a Public Health DOC, it will follow these same activation levels. </w:t>
      </w:r>
    </w:p>
    <w:p w:rsidR="00000000" w:rsidDel="00000000" w:rsidP="00000000" w:rsidRDefault="00000000" w:rsidRPr="00000000" w14:paraId="00000184">
      <w:pPr>
        <w:pStyle w:val="Heading2"/>
        <w:shd w:fill="698ba1" w:val="clear"/>
        <w:rPr/>
      </w:pPr>
      <w:bookmarkStart w:colFirst="0" w:colLast="0" w:name="_heading=h.h96lqguhrbq2" w:id="22"/>
      <w:bookmarkEnd w:id="22"/>
      <w:r w:rsidDel="00000000" w:rsidR="00000000" w:rsidRPr="00000000">
        <w:rPr>
          <w:rtl w:val="0"/>
        </w:rPr>
        <w:t xml:space="preserve">  E. DOC ACTIVATION NOTIFICATIONS</w:t>
      </w:r>
    </w:p>
    <w:p w:rsidR="00000000" w:rsidDel="00000000" w:rsidP="00000000" w:rsidRDefault="00000000" w:rsidRPr="00000000" w14:paraId="00000185">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18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the DOC is activated, the [</w:t>
      </w:r>
      <w:r w:rsidDel="00000000" w:rsidR="00000000" w:rsidRPr="00000000">
        <w:rPr>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(or designee) will notify DOC personnel and stakeholders. </w:t>
      </w:r>
    </w:p>
    <w:p w:rsidR="00000000" w:rsidDel="00000000" w:rsidP="00000000" w:rsidRDefault="00000000" w:rsidRPr="00000000" w14:paraId="00000187">
      <w:pPr>
        <w:spacing w:after="0" w:before="120" w:lineRule="auto"/>
        <w:rPr>
          <w:rFonts w:ascii="Calibri" w:cs="Calibri" w:eastAsia="Calibri" w:hAnsi="Calibri"/>
          <w:i w:val="1"/>
          <w:iCs w:val="1"/>
          <w:sz w:val="24"/>
          <w:szCs w:val="24"/>
        </w:rPr>
      </w:pPr>
      <w:r w:rsidDel="00000000" w:rsidR="00000000" w:rsidRPr="00000000">
        <w:rPr>
          <w:rFonts w:ascii="Calibri" w:cs="Calibri" w:eastAsia="Calibri" w:hAnsi="Calibri"/>
          <w:b w:val="1"/>
          <w:bCs w:val="1"/>
          <w:i w:val="1"/>
          <w:iCs w:val="1"/>
          <w:sz w:val="24"/>
          <w:szCs w:val="24"/>
          <w:rtl w:val="0"/>
        </w:rPr>
        <w:t xml:space="preserve">Notify DOC personnel</w:t>
      </w:r>
      <w:r w:rsidDel="00000000" w:rsidR="00000000" w:rsidRPr="00000000">
        <w:rPr>
          <w:rtl w:val="0"/>
        </w:rPr>
      </w:r>
    </w:p>
    <w:p w:rsidR="00000000" w:rsidDel="00000000" w:rsidP="00000000" w:rsidRDefault="00000000" w:rsidRPr="00000000" w14:paraId="00000188">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Send an alert that includes:</w:t>
      </w:r>
    </w:p>
    <w:p w:rsidR="00000000" w:rsidDel="00000000" w:rsidP="00000000" w:rsidRDefault="00000000" w:rsidRPr="00000000" w14:paraId="00000189">
      <w:pPr>
        <w:numPr>
          <w:ilvl w:val="0"/>
          <w:numId w:val="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Brief incident summary </w:t>
      </w:r>
    </w:p>
    <w:p w:rsidR="00000000" w:rsidDel="00000000" w:rsidP="00000000" w:rsidRDefault="00000000" w:rsidRPr="00000000" w14:paraId="0000018A">
      <w:pPr>
        <w:numPr>
          <w:ilvl w:val="0"/>
          <w:numId w:val="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Assembly/briefing time and location (or virtual link) </w:t>
      </w:r>
    </w:p>
    <w:p w:rsidR="00000000" w:rsidDel="00000000" w:rsidP="00000000" w:rsidRDefault="00000000" w:rsidRPr="00000000" w14:paraId="0000018B">
      <w:pPr>
        <w:numPr>
          <w:ilvl w:val="0"/>
          <w:numId w:val="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to check in (e.g., roll call, sign-in)</w:t>
      </w:r>
    </w:p>
    <w:p w:rsidR="00000000" w:rsidDel="00000000" w:rsidP="00000000" w:rsidRDefault="00000000" w:rsidRPr="00000000" w14:paraId="0000018C">
      <w:pPr>
        <w:numPr>
          <w:ilvl w:val="0"/>
          <w:numId w:val="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Special instructions (e.g., travel routes, safety instructions, required PPE/equipment) </w:t>
      </w:r>
    </w:p>
    <w:p w:rsidR="00000000" w:rsidDel="00000000" w:rsidP="00000000" w:rsidRDefault="00000000" w:rsidRPr="00000000" w14:paraId="0000018D">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Activated personnel report directly and promptly to the DOC (or virtual DOC), attend the initial briefing, and begin operations.</w:t>
      </w:r>
    </w:p>
    <w:p w:rsidR="00000000" w:rsidDel="00000000" w:rsidP="00000000" w:rsidRDefault="00000000" w:rsidRPr="00000000" w14:paraId="0000018E">
      <w:pPr>
        <w:spacing w:after="0" w:befor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Notify partners and stakeholders</w:t>
      </w:r>
    </w:p>
    <w:p w:rsidR="00000000" w:rsidDel="00000000" w:rsidP="00000000" w:rsidRDefault="00000000" w:rsidRPr="00000000" w14:paraId="0000018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Issue a message announcing the DOC activation and how to communicate with the DOC (primary phone, email, radio channel, and situation report schedule). </w:t>
      </w:r>
    </w:p>
    <w:p w:rsidR="00000000" w:rsidDel="00000000" w:rsidP="00000000" w:rsidRDefault="00000000" w:rsidRPr="00000000" w14:paraId="00000190">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Notify:</w:t>
      </w:r>
    </w:p>
    <w:p w:rsidR="00000000" w:rsidDel="00000000" w:rsidP="00000000" w:rsidRDefault="00000000" w:rsidRPr="00000000" w14:paraId="00000191">
      <w:pPr>
        <w:numPr>
          <w:ilvl w:val="0"/>
          <w:numId w:val="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Municipal leadership and department heads</w:t>
      </w:r>
    </w:p>
    <w:p w:rsidR="00000000" w:rsidDel="00000000" w:rsidP="00000000" w:rsidRDefault="00000000" w:rsidRPr="00000000" w14:paraId="00000192">
      <w:pPr>
        <w:numPr>
          <w:ilvl w:val="0"/>
          <w:numId w:val="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911 Dispatch</w:t>
      </w:r>
    </w:p>
    <w:p w:rsidR="00000000" w:rsidDel="00000000" w:rsidP="00000000" w:rsidRDefault="00000000" w:rsidRPr="00000000" w14:paraId="00000193">
      <w:pPr>
        <w:numPr>
          <w:ilvl w:val="0"/>
          <w:numId w:val="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MRPC Duty Officer</w:t>
      </w:r>
    </w:p>
    <w:p w:rsidR="00000000" w:rsidDel="00000000" w:rsidP="00000000" w:rsidRDefault="00000000" w:rsidRPr="00000000" w14:paraId="00000194">
      <w:pPr>
        <w:numPr>
          <w:ilvl w:val="0"/>
          <w:numId w:val="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Neighboring communities</w:t>
      </w:r>
      <w:r w:rsidDel="00000000" w:rsidR="00000000" w:rsidRPr="00000000">
        <w:rPr>
          <w:sz w:val="24"/>
          <w:szCs w:val="24"/>
          <w:highlight w:val="yellow"/>
          <w:rtl w:val="0"/>
        </w:rPr>
        <w:t xml:space="preserve">: Wellesley, Sherborn, Westwood, Walpole, Needham, Natick and Medfield.</w:t>
      </w:r>
    </w:p>
    <w:p w:rsidR="00000000" w:rsidDel="00000000" w:rsidP="00000000" w:rsidRDefault="00000000" w:rsidRPr="00000000" w14:paraId="00000195">
      <w:pPr>
        <w:numPr>
          <w:ilvl w:val="0"/>
          <w:numId w:val="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Hospitals: Beth Israel Needham, Newton Wellesley Hospital </w:t>
      </w:r>
      <w:r w:rsidDel="00000000" w:rsidR="00000000" w:rsidRPr="00000000">
        <w:rPr>
          <w:sz w:val="24"/>
          <w:szCs w:val="24"/>
          <w:highlight w:val="yellow"/>
          <w:rtl w:val="0"/>
        </w:rPr>
        <w:t xml:space="preserve">Community Collaborative</w:t>
      </w:r>
      <w:r w:rsidDel="00000000" w:rsidR="00000000" w:rsidRPr="00000000">
        <w:rPr>
          <w:rFonts w:ascii="Calibri" w:cs="Calibri" w:eastAsia="Calibri" w:hAnsi="Calibri"/>
          <w:color w:val="000000"/>
          <w:sz w:val="24"/>
          <w:szCs w:val="24"/>
          <w:highlight w:val="yellow"/>
          <w:rtl w:val="0"/>
        </w:rPr>
        <w:t xml:space="preserve"> and</w:t>
      </w:r>
      <w:r w:rsidDel="00000000" w:rsidR="00000000" w:rsidRPr="00000000">
        <w:rPr>
          <w:sz w:val="24"/>
          <w:szCs w:val="24"/>
          <w:highlight w:val="yellow"/>
          <w:rtl w:val="0"/>
        </w:rPr>
        <w:t xml:space="preserve"> Walpole VNA</w:t>
      </w:r>
      <w:r w:rsidDel="00000000" w:rsidR="00000000" w:rsidRPr="00000000">
        <w:rPr>
          <w:rtl w:val="0"/>
        </w:rPr>
      </w:r>
    </w:p>
    <w:p w:rsidR="00000000" w:rsidDel="00000000" w:rsidP="00000000" w:rsidRDefault="00000000" w:rsidRPr="00000000" w14:paraId="00000196">
      <w:pPr>
        <w:numPr>
          <w:ilvl w:val="0"/>
          <w:numId w:val="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Other critical infrastructure/partners (list)</w:t>
      </w:r>
    </w:p>
    <w:p w:rsidR="00000000" w:rsidDel="00000000" w:rsidP="00000000" w:rsidRDefault="00000000" w:rsidRPr="00000000" w14:paraId="00000197">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4"/>
          <w:szCs w:val="24"/>
          <w:highlight w:val="yellow"/>
        </w:rPr>
      </w:pPr>
      <w:r w:rsidDel="00000000" w:rsidR="00000000" w:rsidRPr="00000000">
        <w:rPr>
          <w:rtl w:val="0"/>
        </w:rPr>
      </w:r>
    </w:p>
    <w:p w:rsidR="00000000" w:rsidDel="00000000" w:rsidP="00000000" w:rsidRDefault="00000000" w:rsidRPr="00000000" w14:paraId="00000198">
      <w:pPr>
        <w:spacing w:after="24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Refer to </w:t>
      </w:r>
      <w:hyperlink w:anchor="bookmark=id.vdo55v91apox">
        <w:r w:rsidDel="00000000" w:rsidR="00000000" w:rsidRPr="00000000">
          <w:rPr>
            <w:rFonts w:ascii="Calibri" w:cs="Calibri" w:eastAsia="Calibri" w:hAnsi="Calibri"/>
            <w:color w:val="0563c1"/>
            <w:sz w:val="24"/>
            <w:szCs w:val="24"/>
            <w:u w:val="single"/>
            <w:rtl w:val="0"/>
          </w:rPr>
          <w:t xml:space="preserve">Appendix B</w:t>
        </w:r>
      </w:hyperlink>
      <w:r w:rsidDel="00000000" w:rsidR="00000000" w:rsidRPr="00000000">
        <w:rPr>
          <w:rFonts w:ascii="Calibri" w:cs="Calibri" w:eastAsia="Calibri" w:hAnsi="Calibri"/>
          <w:color w:val="000000"/>
          <w:sz w:val="24"/>
          <w:szCs w:val="24"/>
          <w:rtl w:val="0"/>
        </w:rPr>
        <w:t xml:space="preserve"> for Contact List.</w:t>
      </w:r>
    </w:p>
    <w:p w:rsidR="00000000" w:rsidDel="00000000" w:rsidP="00000000" w:rsidRDefault="00000000" w:rsidRPr="00000000" w14:paraId="00000199">
      <w:pPr>
        <w:spacing w:after="0" w:line="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A">
      <w:pPr>
        <w:pStyle w:val="Heading2"/>
        <w:shd w:fill="698ba1" w:val="clear"/>
        <w:rPr/>
      </w:pPr>
      <w:bookmarkStart w:colFirst="0" w:colLast="0" w:name="_heading=h.sbsz9bhpchh5" w:id="23"/>
      <w:bookmarkEnd w:id="23"/>
      <w:r w:rsidDel="00000000" w:rsidR="00000000" w:rsidRPr="00000000">
        <w:rPr>
          <w:rtl w:val="0"/>
        </w:rPr>
        <w:t xml:space="preserve">  F. INCIDENT COMMAND SYSTEM</w:t>
      </w:r>
    </w:p>
    <w:p w:rsidR="00000000" w:rsidDel="00000000" w:rsidP="00000000" w:rsidRDefault="00000000" w:rsidRPr="00000000" w14:paraId="0000019B">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19C">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hyperlink r:id="rId19">
        <w:r w:rsidDel="00000000" w:rsidR="00000000" w:rsidRPr="00000000">
          <w:rPr>
            <w:rFonts w:ascii="Calibri" w:cs="Calibri" w:eastAsia="Calibri" w:hAnsi="Calibri"/>
            <w:sz w:val="24"/>
            <w:szCs w:val="24"/>
            <w:rtl w:val="0"/>
          </w:rPr>
          <w:t xml:space="preserve">National Incident Management System (NIMS)</w:t>
        </w:r>
      </w:hyperlink>
      <w:r w:rsidDel="00000000" w:rsidR="00000000" w:rsidRPr="00000000">
        <w:rPr>
          <w:rFonts w:ascii="Calibri" w:cs="Calibri" w:eastAsia="Calibri" w:hAnsi="Calibri"/>
          <w:sz w:val="24"/>
          <w:szCs w:val="24"/>
          <w:rtl w:val="0"/>
        </w:rPr>
        <w:t xml:space="preserve"> is the national approach for how government, nongovernmental organizations, and the private sector work together to prevent, protect against, mitigate, respond to, and recover from incidents. A key component of NIMS is the Incident Command System (ICS), which provides a common structure that organizes personnel, facilities, equipment, procedures, and communications for effective and efficient incident management.</w:t>
      </w:r>
    </w:p>
    <w:p w:rsidR="00000000" w:rsidDel="00000000" w:rsidP="00000000" w:rsidRDefault="00000000" w:rsidRPr="00000000" w14:paraId="0000019D">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19E">
      <w:pPr>
        <w:spacing w:after="0" w:before="240" w:lineRule="auto"/>
        <w:jc w:val="both"/>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Public Health use of ICS</w:t>
      </w:r>
    </w:p>
    <w:p w:rsidR="00000000" w:rsidDel="00000000" w:rsidP="00000000" w:rsidRDefault="00000000" w:rsidRPr="00000000" w14:paraId="0000019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Dover Board of Health is the lead for an incident:</w:t>
      </w:r>
    </w:p>
    <w:p w:rsidR="00000000" w:rsidDel="00000000" w:rsidP="00000000" w:rsidRDefault="00000000" w:rsidRPr="00000000" w14:paraId="000001A0">
      <w:pPr>
        <w:numPr>
          <w:ilvl w:val="0"/>
          <w:numId w:val="9"/>
        </w:numPr>
        <w:spacing w:after="0" w:before="12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w:t>
      </w:r>
      <w:r w:rsidDel="00000000" w:rsidR="00000000" w:rsidRPr="00000000">
        <w:rPr>
          <w:sz w:val="24"/>
          <w:szCs w:val="24"/>
          <w:highlight w:val="yellow"/>
          <w:rtl w:val="0"/>
        </w:rPr>
        <w:t xml:space="preserve">Town Administrator</w:t>
      </w:r>
      <w:r w:rsidDel="00000000" w:rsidR="00000000" w:rsidRPr="00000000">
        <w:rPr>
          <w:rFonts w:ascii="Calibri" w:cs="Calibri" w:eastAsia="Calibri" w:hAnsi="Calibri"/>
          <w:sz w:val="24"/>
          <w:szCs w:val="24"/>
          <w:rtl w:val="0"/>
        </w:rPr>
        <w:t xml:space="preserve">] (or designee) assigns an Incident Commander (IC) to manage and direct the department’s response and recovery. </w:t>
      </w:r>
    </w:p>
    <w:p w:rsidR="00000000" w:rsidDel="00000000" w:rsidP="00000000" w:rsidRDefault="00000000" w:rsidRPr="00000000" w14:paraId="000001A1">
      <w:pPr>
        <w:numPr>
          <w:ilvl w:val="0"/>
          <w:numId w:val="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IC coordinates public health operations on behalf of the </w:t>
      </w:r>
      <w:r w:rsidDel="00000000" w:rsidR="00000000" w:rsidRPr="00000000">
        <w:rPr>
          <w:sz w:val="24"/>
          <w:szCs w:val="24"/>
          <w:highlight w:val="yellow"/>
          <w:rtl w:val="0"/>
        </w:rPr>
        <w:t xml:space="preserve">Dover Board of Health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A2">
      <w:pPr>
        <w:numPr>
          <w:ilvl w:val="0"/>
          <w:numId w:val="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IC activates Command Staff and General Staff positions as needed. </w:t>
      </w:r>
    </w:p>
    <w:p w:rsidR="00000000" w:rsidDel="00000000" w:rsidP="00000000" w:rsidRDefault="00000000" w:rsidRPr="00000000" w14:paraId="000001A3">
      <w:pPr>
        <w:numPr>
          <w:ilvl w:val="0"/>
          <w:numId w:val="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DOC staffing and actions follow ICS and NIMS principles. </w:t>
      </w:r>
    </w:p>
    <w:p w:rsidR="00000000" w:rsidDel="00000000" w:rsidP="00000000" w:rsidRDefault="00000000" w:rsidRPr="00000000" w14:paraId="000001A4">
      <w:pPr>
        <w:spacing w:after="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1A5">
      <w:pPr>
        <w:spacing w:after="240" w:lineRule="auto"/>
        <w:rPr>
          <w:rFonts w:ascii="Calibri" w:cs="Calibri" w:eastAsia="Calibri" w:hAnsi="Calibri"/>
          <w:sz w:val="21"/>
          <w:szCs w:val="21"/>
        </w:rPr>
      </w:pPr>
      <w:r w:rsidDel="00000000" w:rsidR="00000000" w:rsidRPr="00000000">
        <w:rPr>
          <w:rFonts w:ascii="Calibri" w:cs="Calibri" w:eastAsia="Calibri" w:hAnsi="Calibri"/>
          <w:sz w:val="21"/>
          <w:szCs w:val="21"/>
        </w:rPr>
        <w:drawing>
          <wp:inline distB="0" distT="0" distL="0" distR="0">
            <wp:extent cx="5943600" cy="3238500"/>
            <wp:effectExtent b="0" l="0" r="0" t="0"/>
            <wp:docPr descr="A diagram of a company&#10;&#10;Description automatically generated" id="2126823755" name="image16.png"/>
            <a:graphic>
              <a:graphicData uri="http://schemas.openxmlformats.org/drawingml/2006/picture">
                <pic:pic>
                  <pic:nvPicPr>
                    <pic:cNvPr descr="A diagram of a company&#10;&#10;Description automatically generated" id="0" name="image16.png"/>
                    <pic:cNvPicPr preferRelativeResize="0"/>
                  </pic:nvPicPr>
                  <pic:blipFill>
                    <a:blip r:embed="rId20"/>
                    <a:srcRect b="0" l="0" r="0" t="0"/>
                    <a:stretch>
                      <a:fillRect/>
                    </a:stretch>
                  </pic:blipFill>
                  <pic:spPr>
                    <a:xfrm>
                      <a:off x="0" y="0"/>
                      <a:ext cx="5943600" cy="3238500"/>
                    </a:xfrm>
                    <a:prstGeom prst="rect"/>
                    <a:ln/>
                  </pic:spPr>
                </pic:pic>
              </a:graphicData>
            </a:graphic>
          </wp:inline>
        </w:drawing>
      </w:r>
      <w:r w:rsidDel="00000000" w:rsidR="00000000" w:rsidRPr="00000000">
        <w:rPr>
          <w:rtl w:val="0"/>
        </w:rPr>
      </w:r>
    </w:p>
    <w:tbl>
      <w:tblPr>
        <w:tblStyle w:val="Table3"/>
        <w:tblW w:w="935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1705"/>
        <w:gridCol w:w="90"/>
        <w:gridCol w:w="7555"/>
        <w:tblGridChange w:id="0">
          <w:tblGrid>
            <w:gridCol w:w="1705"/>
            <w:gridCol w:w="90"/>
            <w:gridCol w:w="7555"/>
          </w:tblGrid>
        </w:tblGridChange>
      </w:tblGrid>
      <w:tr>
        <w:trPr>
          <w:cantSplit w:val="0"/>
          <w:trHeight w:val="611" w:hRule="atLeast"/>
          <w:tblHeader w:val="1"/>
        </w:trPr>
        <w:tc>
          <w:tcPr>
            <w:shd w:fill="0c3153" w:val="clear"/>
            <w:vAlign w:val="center"/>
          </w:tcPr>
          <w:p w:rsidR="00000000" w:rsidDel="00000000" w:rsidP="00000000" w:rsidRDefault="00000000" w:rsidRPr="00000000" w14:paraId="000001A6">
            <w:pPr>
              <w:spacing w:after="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Section</w:t>
            </w:r>
          </w:p>
        </w:tc>
        <w:tc>
          <w:tcPr>
            <w:gridSpan w:val="2"/>
            <w:shd w:fill="0c3153" w:val="clear"/>
            <w:vAlign w:val="center"/>
          </w:tcPr>
          <w:p w:rsidR="00000000" w:rsidDel="00000000" w:rsidP="00000000" w:rsidRDefault="00000000" w:rsidRPr="00000000" w14:paraId="000001A7">
            <w:pPr>
              <w:spacing w:after="0"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Responsibilities</w:t>
            </w:r>
          </w:p>
        </w:tc>
      </w:tr>
      <w:tr>
        <w:trPr>
          <w:cantSplit w:val="0"/>
          <w:trHeight w:val="4850" w:hRule="atLeast"/>
          <w:tblHeader w:val="0"/>
        </w:trPr>
        <w:tc>
          <w:tcPr>
            <w:gridSpan w:val="2"/>
            <w:shd w:fill="f6f6f6" w:val="clear"/>
            <w:vAlign w:val="center"/>
          </w:tcPr>
          <w:p w:rsidR="00000000" w:rsidDel="00000000" w:rsidP="00000000" w:rsidRDefault="00000000" w:rsidRPr="00000000" w14:paraId="000001A9">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Command</w:t>
            </w:r>
          </w:p>
        </w:tc>
        <w:tc>
          <w:tcPr>
            <w:shd w:fill="f6f6f6" w:val="clear"/>
            <w:vAlign w:val="center"/>
          </w:tcPr>
          <w:p w:rsidR="00000000" w:rsidDel="00000000" w:rsidP="00000000" w:rsidRDefault="00000000" w:rsidRPr="00000000" w14:paraId="000001AB">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the Incident Commander (IC) in directing, ordering, and controlling response personnel and resources. These positions often include the Public Information Officer, Safety Officer, Liaison Officer, and other positions as required.</w:t>
            </w:r>
          </w:p>
          <w:p w:rsidR="00000000" w:rsidDel="00000000" w:rsidP="00000000" w:rsidRDefault="00000000" w:rsidRPr="00000000" w14:paraId="000001AC">
            <w:pPr>
              <w:numPr>
                <w:ilvl w:val="0"/>
                <w:numId w:val="10"/>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Public Information Officer (PIO):</w:t>
            </w:r>
            <w:r w:rsidDel="00000000" w:rsidR="00000000" w:rsidRPr="00000000">
              <w:rPr>
                <w:rFonts w:ascii="Calibri" w:cs="Calibri" w:eastAsia="Calibri" w:hAnsi="Calibri"/>
                <w:color w:val="000000"/>
                <w:sz w:val="24"/>
                <w:szCs w:val="24"/>
                <w:rtl w:val="0"/>
              </w:rPr>
              <w:t xml:space="preserve"> Leads public and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color w:val="000000"/>
                <w:sz w:val="24"/>
                <w:szCs w:val="24"/>
                <w:rtl w:val="0"/>
              </w:rPr>
              <w:t xml:space="preserve">media communications; </w:t>
            </w:r>
            <w:r w:rsidDel="00000000" w:rsidR="00000000" w:rsidRPr="00000000">
              <w:rPr>
                <w:rFonts w:ascii="Calibri" w:cs="Calibri" w:eastAsia="Calibri" w:hAnsi="Calibri"/>
                <w:sz w:val="24"/>
                <w:szCs w:val="24"/>
                <w:rtl w:val="0"/>
              </w:rPr>
              <w:t xml:space="preserve">d</w:t>
            </w:r>
            <w:r w:rsidDel="00000000" w:rsidR="00000000" w:rsidRPr="00000000">
              <w:rPr>
                <w:rFonts w:ascii="Calibri" w:cs="Calibri" w:eastAsia="Calibri" w:hAnsi="Calibri"/>
                <w:color w:val="000000"/>
                <w:sz w:val="24"/>
                <w:szCs w:val="24"/>
                <w:rtl w:val="0"/>
              </w:rPr>
              <w:t xml:space="preserve">evelops and maintains communication plans, protocols, messages, and public health education </w:t>
            </w:r>
            <w:r w:rsidDel="00000000" w:rsidR="00000000" w:rsidRPr="00000000">
              <w:rPr>
                <w:rFonts w:ascii="Calibri" w:cs="Calibri" w:eastAsia="Calibri" w:hAnsi="Calibri"/>
                <w:sz w:val="24"/>
                <w:szCs w:val="24"/>
                <w:rtl w:val="0"/>
              </w:rPr>
              <w:t xml:space="preserve">materials</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1AD">
            <w:pPr>
              <w:numPr>
                <w:ilvl w:val="0"/>
                <w:numId w:val="10"/>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Safety Officer (SO):</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Protects</w:t>
            </w:r>
            <w:r w:rsidDel="00000000" w:rsidR="00000000" w:rsidRPr="00000000">
              <w:rPr>
                <w:rFonts w:ascii="Calibri" w:cs="Calibri" w:eastAsia="Calibri" w:hAnsi="Calibri"/>
                <w:color w:val="000000"/>
                <w:sz w:val="24"/>
                <w:szCs w:val="24"/>
                <w:rtl w:val="0"/>
              </w:rPr>
              <w:t xml:space="preserve"> health, mental health, and safety of DOC staff and field staff; </w:t>
            </w:r>
            <w:r w:rsidDel="00000000" w:rsidR="00000000" w:rsidRPr="00000000">
              <w:rPr>
                <w:rFonts w:ascii="Calibri" w:cs="Calibri" w:eastAsia="Calibri" w:hAnsi="Calibri"/>
                <w:sz w:val="24"/>
                <w:szCs w:val="24"/>
                <w:rtl w:val="0"/>
              </w:rPr>
              <w:t xml:space="preserve">identifies</w:t>
            </w:r>
            <w:r w:rsidDel="00000000" w:rsidR="00000000" w:rsidRPr="00000000">
              <w:rPr>
                <w:rFonts w:ascii="Calibri" w:cs="Calibri" w:eastAsia="Calibri" w:hAnsi="Calibri"/>
                <w:color w:val="000000"/>
                <w:sz w:val="24"/>
                <w:szCs w:val="24"/>
                <w:rtl w:val="0"/>
              </w:rPr>
              <w:t xml:space="preserve"> hazards and unsafe situations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4"/>
                <w:szCs w:val="24"/>
                <w:rtl w:val="0"/>
              </w:rPr>
              <w:t xml:space="preserve"> develops corrective measures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4"/>
                <w:szCs w:val="24"/>
                <w:rtl w:val="0"/>
              </w:rPr>
              <w:t xml:space="preserve"> implements safety actions, and stops unsafe practices </w:t>
            </w:r>
            <w:r w:rsidDel="00000000" w:rsidR="00000000" w:rsidRPr="00000000">
              <w:rPr>
                <w:rFonts w:ascii="Calibri" w:cs="Calibri" w:eastAsia="Calibri" w:hAnsi="Calibri"/>
                <w:sz w:val="24"/>
                <w:szCs w:val="24"/>
                <w:rtl w:val="0"/>
              </w:rPr>
              <w:t xml:space="preserve">immediately</w:t>
            </w:r>
            <w:r w:rsidDel="00000000" w:rsidR="00000000" w:rsidRPr="00000000">
              <w:rPr>
                <w:rFonts w:ascii="Calibri" w:cs="Calibri" w:eastAsia="Calibri" w:hAnsi="Calibri"/>
                <w:color w:val="000000"/>
                <w:sz w:val="24"/>
                <w:szCs w:val="24"/>
                <w:rtl w:val="0"/>
              </w:rPr>
              <w:t xml:space="preserve">.</w:t>
            </w:r>
          </w:p>
          <w:p w:rsidR="00000000" w:rsidDel="00000000" w:rsidP="00000000" w:rsidRDefault="00000000" w:rsidRPr="00000000" w14:paraId="000001AE">
            <w:pPr>
              <w:numPr>
                <w:ilvl w:val="0"/>
                <w:numId w:val="10"/>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Liaison Officer (LO):</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Coordinates</w:t>
            </w:r>
            <w:r w:rsidDel="00000000" w:rsidR="00000000" w:rsidRPr="00000000">
              <w:rPr>
                <w:rFonts w:ascii="Calibri" w:cs="Calibri" w:eastAsia="Calibri" w:hAnsi="Calibri"/>
                <w:color w:val="000000"/>
                <w:sz w:val="24"/>
                <w:szCs w:val="24"/>
                <w:rtl w:val="0"/>
              </w:rPr>
              <w:t xml:space="preserve"> with assisting agencies, organizations, and EOCs; maintains a common operating picture; processes information and resource requests.</w:t>
            </w:r>
          </w:p>
          <w:p w:rsidR="00000000" w:rsidDel="00000000" w:rsidP="00000000" w:rsidRDefault="00000000" w:rsidRPr="00000000" w14:paraId="000001AF">
            <w:pPr>
              <w:pBdr>
                <w:top w:space="0" w:sz="0" w:val="nil"/>
                <w:left w:space="0" w:sz="0" w:val="nil"/>
                <w:bottom w:space="0" w:sz="0" w:val="nil"/>
                <w:right w:space="0" w:sz="0" w:val="nil"/>
                <w:between w:space="0" w:sz="0" w:val="nil"/>
              </w:pBdr>
              <w:spacing w:after="0" w:before="120" w:line="240" w:lineRule="auto"/>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Note: Additional command roles may be added as needed.</w:t>
            </w:r>
            <w:r w:rsidDel="00000000" w:rsidR="00000000" w:rsidRPr="00000000">
              <w:rPr>
                <w:rtl w:val="0"/>
              </w:rPr>
            </w:r>
          </w:p>
        </w:tc>
      </w:tr>
      <w:tr>
        <w:trPr>
          <w:cantSplit w:val="0"/>
          <w:trHeight w:val="1016" w:hRule="atLeast"/>
          <w:tblHeader w:val="0"/>
        </w:trPr>
        <w:tc>
          <w:tcPr>
            <w:gridSpan w:val="2"/>
            <w:shd w:fill="f6f6f6" w:val="clear"/>
            <w:vAlign w:val="center"/>
          </w:tcPr>
          <w:p w:rsidR="00000000" w:rsidDel="00000000" w:rsidP="00000000" w:rsidRDefault="00000000" w:rsidRPr="00000000" w14:paraId="000001B0">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Planning</w:t>
            </w:r>
          </w:p>
        </w:tc>
        <w:tc>
          <w:tcPr>
            <w:shd w:fill="f6f6f6" w:val="clear"/>
            <w:vAlign w:val="center"/>
          </w:tcPr>
          <w:p w:rsidR="00000000" w:rsidDel="00000000" w:rsidP="00000000" w:rsidRDefault="00000000" w:rsidRPr="00000000" w14:paraId="000001B2">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Collects, analyzes, documents, and shares incident information; develops the Incident Action Plan (IAP); provides situational awareness and status updates to Command, Operations, and Logistics.</w:t>
            </w:r>
          </w:p>
        </w:tc>
      </w:tr>
      <w:tr>
        <w:trPr>
          <w:cantSplit w:val="0"/>
          <w:trHeight w:val="719" w:hRule="atLeast"/>
          <w:tblHeader w:val="0"/>
        </w:trPr>
        <w:tc>
          <w:tcPr>
            <w:gridSpan w:val="2"/>
            <w:shd w:fill="f6f6f6" w:val="clear"/>
            <w:vAlign w:val="center"/>
          </w:tcPr>
          <w:p w:rsidR="00000000" w:rsidDel="00000000" w:rsidP="00000000" w:rsidRDefault="00000000" w:rsidRPr="00000000" w14:paraId="000001B3">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Operations</w:t>
            </w:r>
          </w:p>
        </w:tc>
        <w:tc>
          <w:tcPr>
            <w:shd w:fill="f6f6f6" w:val="clear"/>
            <w:vAlign w:val="center"/>
          </w:tcPr>
          <w:p w:rsidR="00000000" w:rsidDel="00000000" w:rsidP="00000000" w:rsidRDefault="00000000" w:rsidRPr="00000000" w14:paraId="000001B5">
            <w:pP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Directs and coordinates response activities to meet incident objectives and carry out the IAP(s).</w:t>
            </w:r>
            <w:r w:rsidDel="00000000" w:rsidR="00000000" w:rsidRPr="00000000">
              <w:rPr>
                <w:rtl w:val="0"/>
              </w:rPr>
            </w:r>
          </w:p>
        </w:tc>
      </w:tr>
      <w:tr>
        <w:trPr>
          <w:cantSplit w:val="0"/>
          <w:trHeight w:val="719" w:hRule="atLeast"/>
          <w:tblHeader w:val="0"/>
        </w:trPr>
        <w:tc>
          <w:tcPr>
            <w:gridSpan w:val="2"/>
            <w:shd w:fill="f6f6f6" w:val="clear"/>
            <w:vAlign w:val="center"/>
          </w:tcPr>
          <w:p w:rsidR="00000000" w:rsidDel="00000000" w:rsidP="00000000" w:rsidRDefault="00000000" w:rsidRPr="00000000" w14:paraId="000001B6">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Logistics</w:t>
            </w:r>
          </w:p>
        </w:tc>
        <w:tc>
          <w:tcPr>
            <w:shd w:fill="f6f6f6" w:val="clear"/>
            <w:vAlign w:val="center"/>
          </w:tcPr>
          <w:p w:rsidR="00000000" w:rsidDel="00000000" w:rsidP="00000000" w:rsidRDefault="00000000" w:rsidRPr="00000000" w14:paraId="000001B8">
            <w:pP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Obtains and tracks facilities, services, personnel, equipment, and materials that support operations.</w:t>
            </w:r>
            <w:r w:rsidDel="00000000" w:rsidR="00000000" w:rsidRPr="00000000">
              <w:rPr>
                <w:rtl w:val="0"/>
              </w:rPr>
            </w:r>
          </w:p>
        </w:tc>
      </w:tr>
      <w:tr>
        <w:trPr>
          <w:cantSplit w:val="0"/>
          <w:trHeight w:val="692" w:hRule="atLeast"/>
          <w:tblHeader w:val="0"/>
        </w:trPr>
        <w:tc>
          <w:tcPr>
            <w:gridSpan w:val="2"/>
            <w:shd w:fill="f6f6f6" w:val="clear"/>
            <w:vAlign w:val="center"/>
          </w:tcPr>
          <w:p w:rsidR="00000000" w:rsidDel="00000000" w:rsidP="00000000" w:rsidRDefault="00000000" w:rsidRPr="00000000" w14:paraId="000001B9">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Finance and Administration</w:t>
            </w:r>
          </w:p>
        </w:tc>
        <w:tc>
          <w:tcPr>
            <w:shd w:fill="f6f6f6" w:val="clear"/>
            <w:vAlign w:val="center"/>
          </w:tcPr>
          <w:p w:rsidR="00000000" w:rsidDel="00000000" w:rsidP="00000000" w:rsidRDefault="00000000" w:rsidRPr="00000000" w14:paraId="000001BB">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Manages costs, contracts, and documentation; supports reimbursement and MEMA cost-recovery claims and applications.</w:t>
            </w:r>
          </w:p>
        </w:tc>
      </w:tr>
      <w:tr>
        <w:trPr>
          <w:cantSplit w:val="0"/>
          <w:trHeight w:val="1979" w:hRule="atLeast"/>
          <w:tblHeader w:val="0"/>
        </w:trPr>
        <w:tc>
          <w:tcPr>
            <w:gridSpan w:val="2"/>
            <w:shd w:fill="f6f6f6" w:val="clear"/>
            <w:vAlign w:val="center"/>
          </w:tcPr>
          <w:p w:rsidR="00000000" w:rsidDel="00000000" w:rsidP="00000000" w:rsidRDefault="00000000" w:rsidRPr="00000000" w14:paraId="000001BC">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Policy Group</w:t>
            </w:r>
          </w:p>
        </w:tc>
        <w:tc>
          <w:tcPr>
            <w:shd w:fill="f6f6f6" w:val="clear"/>
            <w:vAlign w:val="center"/>
          </w:tcPr>
          <w:p w:rsidR="00000000" w:rsidDel="00000000" w:rsidP="00000000" w:rsidRDefault="00000000" w:rsidRPr="00000000" w14:paraId="000001BE">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Provides executive guidance and strategic direction to the IC:</w:t>
            </w:r>
          </w:p>
          <w:p w:rsidR="00000000" w:rsidDel="00000000" w:rsidP="00000000" w:rsidRDefault="00000000" w:rsidRPr="00000000" w14:paraId="000001BF">
            <w:pPr>
              <w:numPr>
                <w:ilvl w:val="3"/>
                <w:numId w:val="12"/>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Develops and </w:t>
            </w:r>
            <w:r w:rsidDel="00000000" w:rsidR="00000000" w:rsidRPr="00000000">
              <w:rPr>
                <w:rFonts w:ascii="Calibri" w:cs="Calibri" w:eastAsia="Calibri" w:hAnsi="Calibri"/>
                <w:sz w:val="24"/>
                <w:szCs w:val="24"/>
                <w:rtl w:val="0"/>
              </w:rPr>
              <w:t xml:space="preserve">implements</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response and recovery</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policies</w:t>
            </w:r>
            <w:r w:rsidDel="00000000" w:rsidR="00000000" w:rsidRPr="00000000">
              <w:rPr>
                <w:rtl w:val="0"/>
              </w:rPr>
            </w:r>
          </w:p>
          <w:p w:rsidR="00000000" w:rsidDel="00000000" w:rsidP="00000000" w:rsidRDefault="00000000" w:rsidRPr="00000000" w14:paraId="000001C0">
            <w:pPr>
              <w:numPr>
                <w:ilvl w:val="3"/>
                <w:numId w:val="12"/>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Weighs</w:t>
            </w:r>
            <w:r w:rsidDel="00000000" w:rsidR="00000000" w:rsidRPr="00000000">
              <w:rPr>
                <w:rFonts w:ascii="Calibri" w:cs="Calibri" w:eastAsia="Calibri" w:hAnsi="Calibri"/>
                <w:color w:val="000000"/>
                <w:sz w:val="24"/>
                <w:szCs w:val="24"/>
                <w:rtl w:val="0"/>
              </w:rPr>
              <w:t xml:space="preserve"> political, legal, and social implications of policy implementation.</w:t>
            </w:r>
          </w:p>
          <w:p w:rsidR="00000000" w:rsidDel="00000000" w:rsidP="00000000" w:rsidRDefault="00000000" w:rsidRPr="00000000" w14:paraId="000001C1">
            <w:pPr>
              <w:numPr>
                <w:ilvl w:val="3"/>
                <w:numId w:val="12"/>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Reviews and e</w:t>
            </w:r>
            <w:r w:rsidDel="00000000" w:rsidR="00000000" w:rsidRPr="00000000">
              <w:rPr>
                <w:rFonts w:ascii="Calibri" w:cs="Calibri" w:eastAsia="Calibri" w:hAnsi="Calibri"/>
                <w:color w:val="000000"/>
                <w:sz w:val="24"/>
                <w:szCs w:val="24"/>
                <w:rtl w:val="0"/>
              </w:rPr>
              <w:t xml:space="preserve">valuates public health response and recovery operations.</w:t>
            </w:r>
          </w:p>
        </w:tc>
      </w:tr>
    </w:tbl>
    <w:p w:rsidR="00000000" w:rsidDel="00000000" w:rsidP="00000000" w:rsidRDefault="00000000" w:rsidRPr="00000000" w14:paraId="000001C2">
      <w:pPr>
        <w:spacing w:after="0" w:line="12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3">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Note: When Dover Board of Health is a supporting agency, staff may fill comparable role(s) in the Dover EOC.</w:t>
      </w:r>
    </w:p>
    <w:p w:rsidR="00000000" w:rsidDel="00000000" w:rsidP="00000000" w:rsidRDefault="00000000" w:rsidRPr="00000000" w14:paraId="000001C4">
      <w:pPr>
        <w:pStyle w:val="Heading2"/>
        <w:shd w:fill="698ba1" w:val="clear"/>
        <w:rPr/>
      </w:pPr>
      <w:bookmarkStart w:colFirst="0" w:colLast="0" w:name="_heading=h.nb9cto9mopyo" w:id="24"/>
      <w:bookmarkEnd w:id="24"/>
      <w:r w:rsidDel="00000000" w:rsidR="00000000" w:rsidRPr="00000000">
        <w:rPr>
          <w:rtl w:val="0"/>
        </w:rPr>
        <w:t xml:space="preserve">  G. INITIAL RESPONSE</w:t>
      </w:r>
    </w:p>
    <w:p w:rsidR="00000000" w:rsidDel="00000000" w:rsidP="00000000" w:rsidRDefault="00000000" w:rsidRPr="00000000" w14:paraId="000001C5">
      <w:pPr>
        <w:spacing w:after="0" w:line="24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C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initial response covers the first 24 hours after the DOC is activated. During the initial response, the Dover Board of Health will:</w:t>
      </w:r>
    </w:p>
    <w:p w:rsidR="00000000" w:rsidDel="00000000" w:rsidP="00000000" w:rsidRDefault="00000000" w:rsidRPr="00000000" w14:paraId="000001C7">
      <w:pPr>
        <w:numPr>
          <w:ilvl w:val="0"/>
          <w:numId w:val="1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the Incident Assessment Form (</w:t>
      </w:r>
      <w:hyperlink w:anchor="bookmark=id.5ohdk8rgsu76">
        <w:r w:rsidDel="00000000" w:rsidR="00000000" w:rsidRPr="00000000">
          <w:rPr>
            <w:rFonts w:ascii="Calibri" w:cs="Calibri" w:eastAsia="Calibri" w:hAnsi="Calibri"/>
            <w:color w:val="0563c1"/>
            <w:sz w:val="24"/>
            <w:szCs w:val="24"/>
            <w:u w:val="single"/>
            <w:rtl w:val="0"/>
          </w:rPr>
          <w:t xml:space="preserve">Appendix A</w:t>
        </w:r>
      </w:hyperlink>
      <w:r w:rsidDel="00000000" w:rsidR="00000000" w:rsidRPr="00000000">
        <w:rPr>
          <w:rFonts w:ascii="Calibri" w:cs="Calibri" w:eastAsia="Calibri" w:hAnsi="Calibri"/>
          <w:sz w:val="24"/>
          <w:szCs w:val="24"/>
          <w:rtl w:val="0"/>
        </w:rPr>
        <w:t xml:space="preserve">) to identify public health impacts, population impacts, response needs, and any urgent actions.</w:t>
      </w:r>
    </w:p>
    <w:p w:rsidR="00000000" w:rsidDel="00000000" w:rsidP="00000000" w:rsidRDefault="00000000" w:rsidRPr="00000000" w14:paraId="000001C8">
      <w:pPr>
        <w:numPr>
          <w:ilvl w:val="0"/>
          <w:numId w:val="13"/>
        </w:numPr>
        <w:spacing w:after="12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 initial objectives, assign roles, and establish communication methods (phone, email, radio, situation reports).</w:t>
      </w:r>
    </w:p>
    <w:p w:rsidR="00000000" w:rsidDel="00000000" w:rsidP="00000000" w:rsidRDefault="00000000" w:rsidRPr="00000000" w14:paraId="000001C9">
      <w:pPr>
        <w:numPr>
          <w:ilvl w:val="0"/>
          <w:numId w:val="13"/>
        </w:numPr>
        <w:spacing w:after="12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Begin documentation and keep a running log of key decisions. </w:t>
      </w:r>
    </w:p>
    <w:p w:rsidR="00000000" w:rsidDel="00000000" w:rsidP="00000000" w:rsidRDefault="00000000" w:rsidRPr="00000000" w14:paraId="000001CA">
      <w:pPr>
        <w:spacing w:after="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activated to support the Dover EOC, staff will complete required ICS forms and follow directions from the EOC Manager and/or Incident Commander. </w:t>
      </w:r>
    </w:p>
    <w:p w:rsidR="00000000" w:rsidDel="00000000" w:rsidP="00000000" w:rsidRDefault="00000000" w:rsidRPr="00000000" w14:paraId="000001CB">
      <w:pPr>
        <w:pStyle w:val="Heading2"/>
        <w:shd w:fill="698ba1" w:val="clear"/>
        <w:rPr/>
      </w:pPr>
      <w:bookmarkStart w:colFirst="0" w:colLast="0" w:name="_heading=h.45odoxhhv7d3" w:id="25"/>
      <w:bookmarkEnd w:id="25"/>
      <w:r w:rsidDel="00000000" w:rsidR="00000000" w:rsidRPr="00000000">
        <w:rPr>
          <w:rtl w:val="0"/>
        </w:rPr>
        <w:t xml:space="preserve">  H. SUSTAINED RESPONSE</w:t>
      </w:r>
    </w:p>
    <w:p w:rsidR="00000000" w:rsidDel="00000000" w:rsidP="00000000" w:rsidRDefault="00000000" w:rsidRPr="00000000" w14:paraId="000001CC">
      <w:pPr>
        <w:spacing w:after="0" w:line="24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CD">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Sustained operations begin after the first Incident Action Plan (IAP) is developed, approved, and briefed. They continue for as long as needed to support response and recovery. During this phase,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will:</w:t>
      </w:r>
    </w:p>
    <w:p w:rsidR="00000000" w:rsidDel="00000000" w:rsidP="00000000" w:rsidRDefault="00000000" w:rsidRPr="00000000" w14:paraId="000001CE">
      <w:pPr>
        <w:numPr>
          <w:ilvl w:val="0"/>
          <w:numId w:val="14"/>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Run 24-hour or multi-shift operations (if needed) with clear handoffs.</w:t>
      </w:r>
    </w:p>
    <w:p w:rsidR="00000000" w:rsidDel="00000000" w:rsidP="00000000" w:rsidRDefault="00000000" w:rsidRPr="00000000" w14:paraId="000001CF">
      <w:pPr>
        <w:numPr>
          <w:ilvl w:val="0"/>
          <w:numId w:val="14"/>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Update the IAP each operational period and brief all staff.</w:t>
      </w:r>
    </w:p>
    <w:p w:rsidR="00000000" w:rsidDel="00000000" w:rsidP="00000000" w:rsidRDefault="00000000" w:rsidRPr="00000000" w14:paraId="000001D0">
      <w:pPr>
        <w:numPr>
          <w:ilvl w:val="0"/>
          <w:numId w:val="14"/>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Maintain situational awareness, regular reports, and partner coordination.</w:t>
      </w:r>
    </w:p>
    <w:p w:rsidR="00000000" w:rsidDel="00000000" w:rsidP="00000000" w:rsidRDefault="00000000" w:rsidRPr="00000000" w14:paraId="000001D1">
      <w:pPr>
        <w:numPr>
          <w:ilvl w:val="0"/>
          <w:numId w:val="14"/>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Track resources, costs, and staff time; request mutual aid as needed.</w:t>
      </w:r>
    </w:p>
    <w:p w:rsidR="00000000" w:rsidDel="00000000" w:rsidP="00000000" w:rsidRDefault="00000000" w:rsidRPr="00000000" w14:paraId="000001D2">
      <w:pPr>
        <w:numPr>
          <w:ilvl w:val="0"/>
          <w:numId w:val="14"/>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Protect staff health and safety (rest, rotation, behavioral health).</w:t>
      </w:r>
    </w:p>
    <w:p w:rsidR="00000000" w:rsidDel="00000000" w:rsidP="00000000" w:rsidRDefault="00000000" w:rsidRPr="00000000" w14:paraId="000001D3">
      <w:pPr>
        <w:numPr>
          <w:ilvl w:val="0"/>
          <w:numId w:val="1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 and start demobilization while transitioning to recovery.</w:t>
      </w:r>
    </w:p>
    <w:p w:rsidR="00000000" w:rsidDel="00000000" w:rsidP="00000000" w:rsidRDefault="00000000" w:rsidRPr="00000000" w14:paraId="000001D4">
      <w:pPr>
        <w:rPr>
          <w:rFonts w:ascii="Calibri" w:cs="Calibri" w:eastAsia="Calibri" w:hAnsi="Calibri"/>
        </w:rPr>
      </w:pPr>
      <w:r w:rsidDel="00000000" w:rsidR="00000000" w:rsidRPr="00000000">
        <w:rPr>
          <w:rFonts w:ascii="Calibri" w:cs="Calibri" w:eastAsia="Calibri" w:hAnsi="Calibri"/>
          <w:sz w:val="24"/>
          <w:szCs w:val="24"/>
          <w:rtl w:val="0"/>
        </w:rPr>
        <w:t xml:space="preserve">Sustained response ends when operational objectives are met, recovery operations </w:t>
      </w:r>
      <w:r w:rsidDel="00000000" w:rsidR="00000000" w:rsidRPr="00000000">
        <w:rPr>
          <w:rFonts w:ascii="Calibri" w:cs="Calibri" w:eastAsia="Calibri" w:hAnsi="Calibri"/>
          <w:rtl w:val="0"/>
        </w:rPr>
        <w:t xml:space="preserve">take over, and the DOC Deactivation/Demobilization Plan is carried out.</w:t>
      </w:r>
    </w:p>
    <w:p w:rsidR="00000000" w:rsidDel="00000000" w:rsidP="00000000" w:rsidRDefault="00000000" w:rsidRPr="00000000" w14:paraId="000001D5">
      <w:pPr>
        <w:spacing w:after="0" w:line="120" w:lineRule="auto"/>
        <w:rPr>
          <w:rFonts w:ascii="Calibri" w:cs="Calibri" w:eastAsia="Calibri" w:hAnsi="Calibri"/>
        </w:rPr>
      </w:pPr>
      <w:r w:rsidDel="00000000" w:rsidR="00000000" w:rsidRPr="00000000">
        <w:rPr>
          <w:rtl w:val="0"/>
        </w:rPr>
      </w:r>
    </w:p>
    <w:p w:rsidR="00000000" w:rsidDel="00000000" w:rsidP="00000000" w:rsidRDefault="00000000" w:rsidRPr="00000000" w14:paraId="000001D6">
      <w:pPr>
        <w:pStyle w:val="Heading2"/>
        <w:shd w:fill="698ba1" w:val="clear"/>
        <w:rPr/>
      </w:pPr>
      <w:bookmarkStart w:colFirst="0" w:colLast="0" w:name="_heading=h.bz7hfnii9dz8" w:id="26"/>
      <w:bookmarkEnd w:id="26"/>
      <w:r w:rsidDel="00000000" w:rsidR="00000000" w:rsidRPr="00000000">
        <w:rPr>
          <w:rtl w:val="0"/>
        </w:rPr>
        <w:t xml:space="preserve">  I. ISSUANCE OF LOCAL PUBLIC HEALTH ORDER</w:t>
      </w:r>
    </w:p>
    <w:p w:rsidR="00000000" w:rsidDel="00000000" w:rsidP="00000000" w:rsidRDefault="00000000" w:rsidRPr="00000000" w14:paraId="000001D7">
      <w:pPr>
        <w:spacing w:after="0" w:line="24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D8">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Massachusetts General Laws Chapter 111, Section 31, local boards of health may issue reasonable regulations and orders to protect public health and safety. The orders can address sanitation, nuisances, disease control, and/or other mitigation measures during a health emergency. If needed, the Dover Board of Health should consult with Dover Counsel before issuing or enforcing a public health order. </w:t>
      </w:r>
    </w:p>
    <w:p w:rsidR="00000000" w:rsidDel="00000000" w:rsidP="00000000" w:rsidRDefault="00000000" w:rsidRPr="00000000" w14:paraId="000001D9">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Municipalities may also declare a local state of emergency when local resources are overwhelmed. Only the Chief Elected/Appointed Official may issue the declaration, which can authorize: </w:t>
      </w:r>
    </w:p>
    <w:p w:rsidR="00000000" w:rsidDel="00000000" w:rsidP="00000000" w:rsidRDefault="00000000" w:rsidRPr="00000000" w14:paraId="000001DA">
      <w:pPr>
        <w:numPr>
          <w:ilvl w:val="0"/>
          <w:numId w:val="15"/>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spending or procurement </w:t>
      </w:r>
    </w:p>
    <w:p w:rsidR="00000000" w:rsidDel="00000000" w:rsidP="00000000" w:rsidRDefault="00000000" w:rsidRPr="00000000" w14:paraId="000001DB">
      <w:pPr>
        <w:numPr>
          <w:ilvl w:val="0"/>
          <w:numId w:val="15"/>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safety orders such as evacuation, curfew, quarantine, or shelter in place directives </w:t>
      </w:r>
    </w:p>
    <w:p w:rsidR="00000000" w:rsidDel="00000000" w:rsidP="00000000" w:rsidRDefault="00000000" w:rsidRPr="00000000" w14:paraId="000001DC">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more information, see the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CEMP. </w:t>
      </w:r>
    </w:p>
    <w:p w:rsidR="00000000" w:rsidDel="00000000" w:rsidP="00000000" w:rsidRDefault="00000000" w:rsidRPr="00000000" w14:paraId="000001DD">
      <w:pPr>
        <w:spacing w:after="0" w:before="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E">
      <w:pPr>
        <w:pStyle w:val="Heading2"/>
        <w:shd w:fill="698ba1" w:val="clear"/>
        <w:rPr/>
      </w:pPr>
      <w:bookmarkStart w:colFirst="0" w:colLast="0" w:name="_heading=h.2vmxkht5x4pe" w:id="27"/>
      <w:bookmarkEnd w:id="27"/>
      <w:r w:rsidDel="00000000" w:rsidR="00000000" w:rsidRPr="00000000">
        <w:rPr>
          <w:rtl w:val="0"/>
        </w:rPr>
        <w:t xml:space="preserve">  J. FINANCE AND ADMINISTRATION</w:t>
      </w:r>
    </w:p>
    <w:p w:rsidR="00000000" w:rsidDel="00000000" w:rsidP="00000000" w:rsidRDefault="00000000" w:rsidRPr="00000000" w14:paraId="000001DF">
      <w:pPr>
        <w:spacing w:after="0" w:line="120" w:lineRule="auto"/>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1E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Finance and Administrative Section supports DOC operations by tracking expenses, personnel time, and resources throughout response and recovery. All activities follow established financial and procurement procedures.</w:t>
      </w:r>
    </w:p>
    <w:p w:rsidR="00000000" w:rsidDel="00000000" w:rsidP="00000000" w:rsidRDefault="00000000" w:rsidRPr="00000000" w14:paraId="000001E1">
      <w:pPr>
        <w:pBdr>
          <w:top w:space="0" w:sz="0" w:val="nil"/>
          <w:left w:space="0" w:sz="0" w:val="nil"/>
          <w:bottom w:space="0" w:sz="0" w:val="nil"/>
          <w:right w:space="0" w:sz="0" w:val="nil"/>
          <w:between w:space="0" w:sz="0" w:val="nil"/>
        </w:pBdr>
        <w:rPr>
          <w:rFonts w:ascii="Calibri" w:cs="Calibri" w:eastAsia="Calibri" w:hAnsi="Calibri"/>
          <w:color w:val="a62d2a"/>
          <w:sz w:val="28"/>
          <w:szCs w:val="28"/>
        </w:rPr>
      </w:pPr>
      <w:r w:rsidDel="00000000" w:rsidR="00000000" w:rsidRPr="00000000">
        <w:rPr>
          <w:rFonts w:ascii="Calibri" w:cs="Calibri" w:eastAsia="Calibri" w:hAnsi="Calibri"/>
          <w:b w:val="1"/>
          <w:bCs w:val="1"/>
          <w:color w:val="a62d2a"/>
          <w:sz w:val="28"/>
          <w:szCs w:val="28"/>
          <w:rtl w:val="0"/>
        </w:rPr>
        <w:t xml:space="preserve">Financial Management</w:t>
      </w: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w:t>
      </w:r>
      <w:r w:rsidDel="00000000" w:rsidR="00000000" w:rsidRPr="00000000">
        <w:rPr>
          <w:rFonts w:ascii="Calibri" w:cs="Calibri" w:eastAsia="Calibri" w:hAnsi="Calibri"/>
          <w:b w:val="1"/>
          <w:bCs w:val="1"/>
          <w:color w:val="000000"/>
          <w:sz w:val="24"/>
          <w:szCs w:val="24"/>
          <w:rtl w:val="0"/>
        </w:rPr>
        <w:t xml:space="preserve">Finance Section</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manages</w:t>
      </w:r>
      <w:r w:rsidDel="00000000" w:rsidR="00000000" w:rsidRPr="00000000">
        <w:rPr>
          <w:rFonts w:ascii="Calibri" w:cs="Calibri" w:eastAsia="Calibri" w:hAnsi="Calibri"/>
          <w:color w:val="000000"/>
          <w:sz w:val="24"/>
          <w:szCs w:val="24"/>
          <w:rtl w:val="0"/>
        </w:rPr>
        <w:t xml:space="preserve"> all financial transactions </w:t>
      </w:r>
      <w:r w:rsidDel="00000000" w:rsidR="00000000" w:rsidRPr="00000000">
        <w:rPr>
          <w:rFonts w:ascii="Calibri" w:cs="Calibri" w:eastAsia="Calibri" w:hAnsi="Calibri"/>
          <w:sz w:val="24"/>
          <w:szCs w:val="24"/>
          <w:rtl w:val="0"/>
        </w:rPr>
        <w:t xml:space="preserve">related to</w:t>
      </w:r>
      <w:r w:rsidDel="00000000" w:rsidR="00000000" w:rsidRPr="00000000">
        <w:rPr>
          <w:rFonts w:ascii="Calibri" w:cs="Calibri" w:eastAsia="Calibri" w:hAnsi="Calibri"/>
          <w:color w:val="000000"/>
          <w:sz w:val="24"/>
          <w:szCs w:val="24"/>
          <w:rtl w:val="0"/>
        </w:rPr>
        <w:t xml:space="preserve"> the response and recovery. This includes maintaining accurate records and supporting documentation for all expenditures. </w:t>
      </w:r>
      <w:r w:rsidDel="00000000" w:rsidR="00000000" w:rsidRPr="00000000">
        <w:rPr>
          <w:rFonts w:ascii="Calibri" w:cs="Calibri" w:eastAsia="Calibri" w:hAnsi="Calibri"/>
          <w:sz w:val="24"/>
          <w:szCs w:val="24"/>
          <w:rtl w:val="0"/>
        </w:rPr>
        <w:t xml:space="preserve">Eligible</w:t>
      </w:r>
      <w:r w:rsidDel="00000000" w:rsidR="00000000" w:rsidRPr="00000000">
        <w:rPr>
          <w:rFonts w:ascii="Calibri" w:cs="Calibri" w:eastAsia="Calibri" w:hAnsi="Calibri"/>
          <w:color w:val="000000"/>
          <w:sz w:val="24"/>
          <w:szCs w:val="24"/>
          <w:rtl w:val="0"/>
        </w:rPr>
        <w:t xml:space="preserve"> costs may be </w:t>
      </w:r>
      <w:r w:rsidDel="00000000" w:rsidR="00000000" w:rsidRPr="00000000">
        <w:rPr>
          <w:rFonts w:ascii="Calibri" w:cs="Calibri" w:eastAsia="Calibri" w:hAnsi="Calibri"/>
          <w:sz w:val="24"/>
          <w:szCs w:val="24"/>
          <w:rtl w:val="0"/>
        </w:rPr>
        <w:t xml:space="preserve">reimbursed by</w:t>
      </w:r>
      <w:r w:rsidDel="00000000" w:rsidR="00000000" w:rsidRPr="00000000">
        <w:rPr>
          <w:rFonts w:ascii="Calibri" w:cs="Calibri" w:eastAsia="Calibri" w:hAnsi="Calibri"/>
          <w:color w:val="000000"/>
          <w:sz w:val="24"/>
          <w:szCs w:val="24"/>
          <w:rtl w:val="0"/>
        </w:rPr>
        <w:t xml:space="preserve"> state or federal </w:t>
      </w:r>
      <w:r w:rsidDel="00000000" w:rsidR="00000000" w:rsidRPr="00000000">
        <w:rPr>
          <w:rFonts w:ascii="Calibri" w:cs="Calibri" w:eastAsia="Calibri" w:hAnsi="Calibri"/>
          <w:sz w:val="24"/>
          <w:szCs w:val="24"/>
          <w:rtl w:val="0"/>
        </w:rPr>
        <w:t xml:space="preserve">agencies</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depending</w:t>
      </w:r>
      <w:r w:rsidDel="00000000" w:rsidR="00000000" w:rsidRPr="00000000">
        <w:rPr>
          <w:rFonts w:ascii="Calibri" w:cs="Calibri" w:eastAsia="Calibri" w:hAnsi="Calibri"/>
          <w:color w:val="000000"/>
          <w:sz w:val="24"/>
          <w:szCs w:val="24"/>
          <w:rtl w:val="0"/>
        </w:rPr>
        <w:t xml:space="preserve"> on the scope of the emergency and any declared disaster by the Governor of Massachusetts or the President of the United States.</w:t>
      </w:r>
    </w:p>
    <w:p w:rsidR="00000000" w:rsidDel="00000000" w:rsidP="00000000" w:rsidRDefault="00000000" w:rsidRPr="00000000" w14:paraId="000001E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12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Emergency Purchasing</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bookmarkStart w:colFirst="0" w:colLast="0" w:name="_heading=h.a9k16lw3tp8e" w:id="28"/>
      <w:bookmarkEnd w:id="28"/>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a threat to public health, welfare, property, or safety exists, and normal procurement procedures are impractical, the </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Chief Procurement Officer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may authorize emergency purchases. Such purchases should involve as much competition that is practicable under the circumstances. See </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[insert local procurement policy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for additional details.</w:t>
      </w:r>
    </w:p>
    <w:p w:rsidR="00000000" w:rsidDel="00000000" w:rsidP="00000000" w:rsidRDefault="00000000" w:rsidRPr="00000000" w14:paraId="000001E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Nonexpendable Resources Accounting</w:t>
      </w: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Nonexpendable resources (e.g., capital asset items, equipment, vehicles, trailers, etc.) used during a response must be:</w:t>
      </w:r>
    </w:p>
    <w:p w:rsidR="00000000" w:rsidDel="00000000" w:rsidP="00000000" w:rsidRDefault="00000000" w:rsidRPr="00000000" w14:paraId="000001E7">
      <w:pPr>
        <w:numPr>
          <w:ilvl w:val="0"/>
          <w:numId w:val="16"/>
        </w:numPr>
        <w:spacing w:after="0" w:lineRule="auto"/>
        <w:ind w:left="18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Tracked and documented during the response,</w:t>
      </w:r>
    </w:p>
    <w:p w:rsidR="00000000" w:rsidDel="00000000" w:rsidP="00000000" w:rsidRDefault="00000000" w:rsidRPr="00000000" w14:paraId="000001E8">
      <w:pPr>
        <w:numPr>
          <w:ilvl w:val="0"/>
          <w:numId w:val="16"/>
        </w:numPr>
        <w:spacing w:after="0" w:lineRule="auto"/>
        <w:ind w:left="18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Restored to full working condition, and </w:t>
      </w:r>
    </w:p>
    <w:p w:rsidR="00000000" w:rsidDel="00000000" w:rsidP="00000000" w:rsidRDefault="00000000" w:rsidRPr="00000000" w14:paraId="000001E9">
      <w:pPr>
        <w:numPr>
          <w:ilvl w:val="0"/>
          <w:numId w:val="16"/>
        </w:numPr>
        <w:spacing w:after="120" w:lineRule="auto"/>
        <w:ind w:left="180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Returned to their original division, office, or program after use. </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32"/>
          <w:szCs w:val="32"/>
        </w:rPr>
      </w:pPr>
      <w:r w:rsidDel="00000000" w:rsidR="00000000" w:rsidRPr="00000000">
        <w:rPr>
          <w:rtl w:val="0"/>
        </w:rPr>
      </w:r>
    </w:p>
    <w:p w:rsidR="00000000" w:rsidDel="00000000" w:rsidP="00000000" w:rsidRDefault="00000000" w:rsidRPr="00000000" w14:paraId="000001EB">
      <w:pPr>
        <w:spacing w:after="120" w:lineRule="auto"/>
        <w:ind w:left="720" w:firstLine="0"/>
        <w:rPr>
          <w:rFonts w:ascii="Calibri" w:cs="Calibri" w:eastAsia="Calibri" w:hAnsi="Calibri"/>
          <w:sz w:val="24"/>
          <w:szCs w:val="24"/>
        </w:rPr>
      </w:pPr>
      <w:bookmarkStart w:colFirst="0" w:colLast="0" w:name="_heading=h.em8y20yyjel8" w:id="29"/>
      <w:bookmarkEnd w:id="29"/>
      <w:r w:rsidDel="00000000" w:rsidR="00000000" w:rsidRPr="00000000">
        <w:rPr>
          <w:rFonts w:ascii="Calibri" w:cs="Calibri" w:eastAsia="Calibri" w:hAnsi="Calibri"/>
          <w:sz w:val="24"/>
          <w:szCs w:val="24"/>
          <w:rtl w:val="0"/>
        </w:rPr>
        <w:t xml:space="preserve">Items obtained through mutual aid must be returned to the providing organization as outlined in the agreement. Fixed facilities used in response must also be restored to their full functional capability.</w:t>
      </w:r>
    </w:p>
    <w:p w:rsidR="00000000" w:rsidDel="00000000" w:rsidP="00000000" w:rsidRDefault="00000000" w:rsidRPr="00000000" w14:paraId="000001E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12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Expendable Resource Accounting</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Expendable Resources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(e.g., water, food, fuel, and other single-use supplies) must be fully documented and replenished by Dover Board of Health or as specified in funding agreements. Restocking occurs through the same source or vendor from which a resource was issued.</w:t>
      </w:r>
      <w:r w:rsidDel="00000000" w:rsidR="00000000" w:rsidRPr="00000000">
        <w:rPr>
          <w:rtl w:val="0"/>
        </w:rPr>
      </w:r>
    </w:p>
    <w:p w:rsidR="00000000" w:rsidDel="00000000" w:rsidP="00000000" w:rsidRDefault="00000000" w:rsidRPr="00000000" w14:paraId="000001E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bookmarkStart w:colFirst="0" w:colLast="0" w:name="_heading=h.pz432l7hz74a" w:id="30"/>
      <w:bookmarkEnd w:id="30"/>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Reimbursement</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Reimbursement helps to recover funds spent on disaster response and recovery. When possible, use pre-established reimbursement agreements. Key activities include:</w:t>
      </w:r>
      <w:r w:rsidDel="00000000" w:rsidR="00000000" w:rsidRPr="00000000">
        <w:rPr>
          <w:rtl w:val="0"/>
        </w:rPr>
      </w:r>
    </w:p>
    <w:p w:rsidR="00000000" w:rsidDel="00000000" w:rsidP="00000000" w:rsidRDefault="00000000" w:rsidRPr="00000000" w14:paraId="000001F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Collecting and verifying invoices and supporting documents</w:t>
      </w:r>
    </w:p>
    <w:p w:rsidR="00000000" w:rsidDel="00000000" w:rsidP="00000000" w:rsidRDefault="00000000" w:rsidRPr="00000000" w14:paraId="000001F1">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Tracking and reconciling all expenses</w:t>
      </w:r>
    </w:p>
    <w:p w:rsidR="00000000" w:rsidDel="00000000" w:rsidP="00000000" w:rsidRDefault="00000000" w:rsidRPr="00000000" w14:paraId="000001F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Validating costs against the scope of the work</w:t>
      </w:r>
    </w:p>
    <w:p w:rsidR="00000000" w:rsidDel="00000000" w:rsidP="00000000" w:rsidRDefault="00000000" w:rsidRPr="00000000" w14:paraId="000001F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Securing proper authorizations</w:t>
      </w:r>
    </w:p>
    <w:p w:rsidR="00000000" w:rsidDel="00000000" w:rsidP="00000000" w:rsidRDefault="00000000" w:rsidRPr="00000000" w14:paraId="000001F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Using correct forms, software, and reporting procedures</w:t>
      </w:r>
    </w:p>
    <w:p w:rsidR="00000000" w:rsidDel="00000000" w:rsidP="00000000" w:rsidRDefault="00000000" w:rsidRPr="00000000" w14:paraId="000001F5">
      <w:pPr>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color w:val="000000"/>
          <w:sz w:val="28"/>
          <w:szCs w:val="28"/>
        </w:rPr>
      </w:pPr>
      <w:r w:rsidDel="00000000" w:rsidR="00000000" w:rsidRPr="00000000">
        <w:rPr>
          <w:rtl w:val="0"/>
        </w:rPr>
      </w:r>
    </w:p>
    <w:p w:rsidR="00000000" w:rsidDel="00000000" w:rsidP="00000000" w:rsidRDefault="00000000" w:rsidRPr="00000000" w14:paraId="000001F6">
      <w:pPr>
        <w:pBdr>
          <w:top w:space="0" w:sz="0" w:val="nil"/>
          <w:left w:space="0" w:sz="0" w:val="nil"/>
          <w:bottom w:space="0" w:sz="0" w:val="nil"/>
          <w:right w:space="0" w:sz="0" w:val="nil"/>
          <w:between w:space="0" w:sz="0" w:val="nil"/>
        </w:pBdr>
        <w:rPr>
          <w:rFonts w:ascii="Calibri" w:cs="Calibri" w:eastAsia="Calibri" w:hAnsi="Calibri"/>
          <w:color w:val="000000"/>
          <w:sz w:val="24"/>
          <w:szCs w:val="24"/>
        </w:rPr>
      </w:pPr>
      <w:r w:rsidDel="00000000" w:rsidR="00000000" w:rsidRPr="00000000">
        <w:rPr>
          <w:rFonts w:ascii="Calibri" w:cs="Calibri" w:eastAsia="Calibri" w:hAnsi="Calibri"/>
          <w:b w:val="1"/>
          <w:bCs w:val="1"/>
          <w:color w:val="a62d2a"/>
          <w:sz w:val="28"/>
          <w:szCs w:val="28"/>
          <w:rtl w:val="0"/>
        </w:rPr>
        <w:t xml:space="preserve">Administration</w:t>
      </w: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rPr>
          <w:rFonts w:ascii="Calibri" w:cs="Calibri" w:eastAsia="Calibri" w:hAnsi="Calibri"/>
          <w:b w:val="1"/>
          <w:bCs w:val="1"/>
          <w:color w:val="a62d2a"/>
          <w:sz w:val="28"/>
          <w:szCs w:val="28"/>
        </w:rPr>
      </w:pPr>
      <w:r w:rsidDel="00000000" w:rsidR="00000000" w:rsidRPr="00000000">
        <w:rPr>
          <w:rFonts w:ascii="Calibri" w:cs="Calibri" w:eastAsia="Calibri" w:hAnsi="Calibri"/>
          <w:sz w:val="24"/>
          <w:szCs w:val="24"/>
          <w:rtl w:val="0"/>
        </w:rPr>
        <w:t xml:space="preserve">Effective</w:t>
      </w:r>
      <w:r w:rsidDel="00000000" w:rsidR="00000000" w:rsidRPr="00000000">
        <w:rPr>
          <w:rFonts w:ascii="Calibri" w:cs="Calibri" w:eastAsia="Calibri" w:hAnsi="Calibri"/>
          <w:color w:val="000000"/>
          <w:sz w:val="24"/>
          <w:szCs w:val="24"/>
          <w:rtl w:val="0"/>
        </w:rPr>
        <w:t xml:space="preserve"> response requires timely, accurate reporting </w:t>
      </w:r>
      <w:r w:rsidDel="00000000" w:rsidR="00000000" w:rsidRPr="00000000">
        <w:rPr>
          <w:rFonts w:ascii="Calibri" w:cs="Calibri" w:eastAsia="Calibri" w:hAnsi="Calibri"/>
          <w:sz w:val="24"/>
          <w:szCs w:val="24"/>
          <w:rtl w:val="0"/>
        </w:rPr>
        <w:t xml:space="preserve">and</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continuous recordkeeping</w:t>
      </w:r>
      <w:r w:rsidDel="00000000" w:rsidR="00000000" w:rsidRPr="00000000">
        <w:rPr>
          <w:rFonts w:ascii="Calibri" w:cs="Calibri" w:eastAsia="Calibri" w:hAnsi="Calibri"/>
          <w:color w:val="000000"/>
          <w:sz w:val="24"/>
          <w:szCs w:val="24"/>
          <w:rtl w:val="0"/>
        </w:rPr>
        <w:t xml:space="preserve">. All records</w:t>
      </w:r>
      <w:r w:rsidDel="00000000" w:rsidR="00000000" w:rsidRPr="00000000">
        <w:rPr>
          <w:rFonts w:ascii="Calibri" w:cs="Calibri" w:eastAsia="Calibri" w:hAnsi="Calibri"/>
          <w:sz w:val="24"/>
          <w:szCs w:val="24"/>
          <w:rtl w:val="0"/>
        </w:rPr>
        <w:t xml:space="preserve"> and</w:t>
      </w:r>
      <w:r w:rsidDel="00000000" w:rsidR="00000000" w:rsidRPr="00000000">
        <w:rPr>
          <w:rFonts w:ascii="Calibri" w:cs="Calibri" w:eastAsia="Calibri" w:hAnsi="Calibri"/>
          <w:color w:val="000000"/>
          <w:sz w:val="24"/>
          <w:szCs w:val="24"/>
          <w:rtl w:val="0"/>
        </w:rPr>
        <w:t xml:space="preserve"> reports </w:t>
      </w:r>
      <w:r w:rsidDel="00000000" w:rsidR="00000000" w:rsidRPr="00000000">
        <w:rPr>
          <w:rFonts w:ascii="Calibri" w:cs="Calibri" w:eastAsia="Calibri" w:hAnsi="Calibri"/>
          <w:sz w:val="24"/>
          <w:szCs w:val="24"/>
          <w:rtl w:val="0"/>
        </w:rPr>
        <w:t xml:space="preserve">must follow</w:t>
      </w:r>
      <w:r w:rsidDel="00000000" w:rsidR="00000000" w:rsidRPr="00000000">
        <w:rPr>
          <w:rFonts w:ascii="Calibri" w:cs="Calibri" w:eastAsia="Calibri" w:hAnsi="Calibri"/>
          <w:color w:val="000000"/>
          <w:sz w:val="24"/>
          <w:szCs w:val="24"/>
          <w:rtl w:val="0"/>
        </w:rPr>
        <w:t xml:space="preserve"> NIMS principles.</w:t>
      </w:r>
      <w:r w:rsidDel="00000000" w:rsidR="00000000" w:rsidRPr="00000000">
        <w:rPr>
          <w:rtl w:val="0"/>
        </w:rPr>
      </w:r>
    </w:p>
    <w:p w:rsidR="00000000" w:rsidDel="00000000" w:rsidP="00000000" w:rsidRDefault="00000000" w:rsidRPr="00000000" w14:paraId="000001F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12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Documentation</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Create a complete, accurate record of response and recovery activities. This record supports decision-making, improves future plans, and enables cost recovery. Include (as applicable):</w:t>
      </w: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Situation reports, narratives, and operational logs </w:t>
      </w:r>
    </w:p>
    <w:p w:rsidR="00000000" w:rsidDel="00000000" w:rsidP="00000000" w:rsidRDefault="00000000" w:rsidRPr="00000000" w14:paraId="000001F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Damage assessments and maps </w:t>
      </w:r>
    </w:p>
    <w:p w:rsidR="00000000" w:rsidDel="00000000" w:rsidP="00000000" w:rsidRDefault="00000000" w:rsidRPr="00000000" w14:paraId="000001F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IAPs </w:t>
      </w:r>
    </w:p>
    <w:p w:rsidR="00000000" w:rsidDel="00000000" w:rsidP="00000000" w:rsidRDefault="00000000" w:rsidRPr="00000000" w14:paraId="000001F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Personnel time, resource use, and expense records</w:t>
      </w:r>
    </w:p>
    <w:p w:rsidR="00000000" w:rsidDel="00000000" w:rsidP="00000000" w:rsidRDefault="00000000" w:rsidRPr="00000000" w14:paraId="000001FE">
      <w:pPr>
        <w:spacing w:after="0" w:before="12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Send copies of all response and recovery documents to the DOC Planning Section for the official disaster record.</w:t>
      </w:r>
    </w:p>
    <w:p w:rsidR="00000000" w:rsidDel="00000000" w:rsidP="00000000" w:rsidRDefault="00000000" w:rsidRPr="00000000" w14:paraId="000001F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12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bookmarkStart w:colFirst="0" w:colLast="0" w:name="_heading=h.dqiqz0gmmbth" w:id="31"/>
      <w:bookmarkEnd w:id="31"/>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Cost Recovery</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response and recovery costs may be reimbursable if state and/or federal criteria are met. </w:t>
      </w:r>
      <w:r w:rsidDel="00000000" w:rsidR="00000000" w:rsidRPr="00000000">
        <w:rPr>
          <w:rtl w:val="0"/>
        </w:rPr>
      </w:r>
    </w:p>
    <w:p w:rsidR="00000000" w:rsidDel="00000000" w:rsidP="00000000" w:rsidRDefault="00000000" w:rsidRPr="00000000" w14:paraId="00000201">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Start cost tracking at the onset of the incident. </w:t>
      </w:r>
    </w:p>
    <w:p w:rsidR="00000000" w:rsidDel="00000000" w:rsidP="00000000" w:rsidRDefault="00000000" w:rsidRPr="00000000" w14:paraId="0000020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 each department or program, track its disaster-related expenses and report them to the DOC Finance Section. </w:t>
      </w:r>
    </w:p>
    <w:p w:rsidR="00000000" w:rsidDel="00000000" w:rsidP="00000000" w:rsidRDefault="00000000" w:rsidRPr="00000000" w14:paraId="00000203">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Use approved forms, system, and procedures to ensure eligibility.</w:t>
      </w:r>
    </w:p>
    <w:p w:rsidR="00000000" w:rsidDel="00000000" w:rsidP="00000000" w:rsidRDefault="00000000" w:rsidRPr="00000000" w14:paraId="00000204">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205">
      <w:pPr>
        <w:pStyle w:val="Heading2"/>
        <w:shd w:fill="698ba1" w:val="clear"/>
        <w:rPr/>
      </w:pPr>
      <w:bookmarkStart w:colFirst="0" w:colLast="0" w:name="_heading=h.yqp1fnatuvwn" w:id="32"/>
      <w:bookmarkEnd w:id="32"/>
      <w:r w:rsidDel="00000000" w:rsidR="00000000" w:rsidRPr="00000000">
        <w:rPr>
          <w:rtl w:val="0"/>
        </w:rPr>
        <w:t xml:space="preserve">  K. DEACTIVATION/DEMOBILIZATION</w:t>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07">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Deactivation of the DOC </w:t>
      </w:r>
      <w:r w:rsidDel="00000000" w:rsidR="00000000" w:rsidRPr="00000000">
        <w:rPr>
          <w:rFonts w:ascii="Calibri" w:cs="Calibri" w:eastAsia="Calibri" w:hAnsi="Calibri"/>
          <w:sz w:val="24"/>
          <w:szCs w:val="24"/>
          <w:rtl w:val="0"/>
        </w:rPr>
        <w:t xml:space="preserve">occurs as</w:t>
      </w:r>
      <w:r w:rsidDel="00000000" w:rsidR="00000000" w:rsidRPr="00000000">
        <w:rPr>
          <w:rFonts w:ascii="Calibri" w:cs="Calibri" w:eastAsia="Calibri" w:hAnsi="Calibri"/>
          <w:color w:val="000000"/>
          <w:sz w:val="24"/>
          <w:szCs w:val="24"/>
          <w:rtl w:val="0"/>
        </w:rPr>
        <w:t xml:space="preserve"> response and recovery </w:t>
      </w:r>
      <w:r w:rsidDel="00000000" w:rsidR="00000000" w:rsidRPr="00000000">
        <w:rPr>
          <w:rFonts w:ascii="Calibri" w:cs="Calibri" w:eastAsia="Calibri" w:hAnsi="Calibri"/>
          <w:sz w:val="24"/>
          <w:szCs w:val="24"/>
          <w:rtl w:val="0"/>
        </w:rPr>
        <w:t xml:space="preserve">activities</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wind down</w:t>
      </w:r>
      <w:r w:rsidDel="00000000" w:rsidR="00000000" w:rsidRPr="00000000">
        <w:rPr>
          <w:rFonts w:ascii="Calibri" w:cs="Calibri" w:eastAsia="Calibri" w:hAnsi="Calibri"/>
          <w:color w:val="000000"/>
          <w:sz w:val="24"/>
          <w:szCs w:val="24"/>
          <w:rtl w:val="0"/>
        </w:rPr>
        <w:t xml:space="preserve">. The DOC IC</w:t>
      </w:r>
      <w:r w:rsidDel="00000000" w:rsidR="00000000" w:rsidRPr="00000000">
        <w:rPr>
          <w:rFonts w:ascii="Calibri" w:cs="Calibri" w:eastAsia="Calibri" w:hAnsi="Calibri"/>
          <w:sz w:val="24"/>
          <w:szCs w:val="24"/>
          <w:rtl w:val="0"/>
        </w:rPr>
        <w:t xml:space="preserve"> recommends deactivation </w:t>
      </w:r>
      <w:r w:rsidDel="00000000" w:rsidR="00000000" w:rsidRPr="00000000">
        <w:rPr>
          <w:rFonts w:ascii="Calibri" w:cs="Calibri" w:eastAsia="Calibri" w:hAnsi="Calibri"/>
          <w:color w:val="000000"/>
          <w:sz w:val="24"/>
          <w:szCs w:val="24"/>
          <w:rtl w:val="0"/>
        </w:rPr>
        <w:t xml:space="preserve">or a change in the activation level to the </w:t>
      </w:r>
      <w:r w:rsidDel="00000000" w:rsidR="00000000" w:rsidRPr="00000000">
        <w:rPr>
          <w:rFonts w:ascii="Calibri" w:cs="Calibri" w:eastAsia="Calibri" w:hAnsi="Calibri"/>
          <w:sz w:val="24"/>
          <w:szCs w:val="24"/>
          <w:rtl w:val="0"/>
        </w:rPr>
        <w:t xml:space="preserve">[</w:t>
      </w:r>
      <w:r w:rsidDel="00000000" w:rsidR="00000000" w:rsidRPr="00000000">
        <w:rPr>
          <w:sz w:val="24"/>
          <w:szCs w:val="24"/>
          <w:highlight w:val="yellow"/>
          <w:rtl w:val="0"/>
        </w:rPr>
        <w:t xml:space="preserve">EDS Director</w:t>
      </w:r>
      <w:r w:rsidDel="00000000" w:rsidR="00000000" w:rsidRPr="00000000">
        <w:rPr>
          <w:rFonts w:ascii="Calibri" w:cs="Calibri" w:eastAsia="Calibri" w:hAnsi="Calibri"/>
          <w:sz w:val="24"/>
          <w:szCs w:val="24"/>
          <w:rtl w:val="0"/>
        </w:rPr>
        <w:t xml:space="preserve">] who approves the decision</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208">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09">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Demobilization Process</w:t>
      </w:r>
    </w:p>
    <w:p w:rsidR="00000000" w:rsidDel="00000000" w:rsidP="00000000" w:rsidRDefault="00000000" w:rsidRPr="00000000" w14:paraId="0000020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DOC staff prepares a Demobilization Plan, which outlines how positions, activities, and responsibilities will be phased out or reassigned. The Demobilization Plan must be approved by the [Agency position of authority]. </w:t>
      </w:r>
    </w:p>
    <w:p w:rsidR="00000000" w:rsidDel="00000000" w:rsidP="00000000" w:rsidRDefault="00000000" w:rsidRPr="00000000" w14:paraId="0000020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Tasks may return to routine departments or programs once emergency operations end. </w:t>
      </w:r>
    </w:p>
    <w:p w:rsidR="00000000" w:rsidDel="00000000" w:rsidP="00000000" w:rsidRDefault="00000000" w:rsidRPr="00000000" w14:paraId="0000020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Equipment and supplies must be returned, replenished, or restored to original supply and condition. All returned items should be inspected, cleaned, and inventoried.</w:t>
      </w:r>
    </w:p>
    <w:p w:rsidR="00000000" w:rsidDel="00000000" w:rsidP="00000000" w:rsidRDefault="00000000" w:rsidRPr="00000000" w14:paraId="0000020D">
      <w:pPr>
        <w:spacing w:after="0"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20E">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Staff and Health Support</w:t>
      </w:r>
    </w:p>
    <w:p w:rsidR="00000000" w:rsidDel="00000000" w:rsidP="00000000" w:rsidRDefault="00000000" w:rsidRPr="00000000" w14:paraId="0000020F">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Following demobilization, hold p</w:t>
      </w:r>
      <w:r w:rsidDel="00000000" w:rsidR="00000000" w:rsidRPr="00000000">
        <w:rPr>
          <w:rFonts w:ascii="Calibri" w:cs="Calibri" w:eastAsia="Calibri" w:hAnsi="Calibri"/>
          <w:color w:val="000000"/>
          <w:sz w:val="24"/>
          <w:szCs w:val="24"/>
          <w:rtl w:val="0"/>
        </w:rPr>
        <w:t xml:space="preserve">ost-incident debriefings for all staff. </w:t>
      </w:r>
      <w:r w:rsidDel="00000000" w:rsidR="00000000" w:rsidRPr="00000000">
        <w:rPr>
          <w:rFonts w:ascii="Calibri" w:cs="Calibri" w:eastAsia="Calibri" w:hAnsi="Calibri"/>
          <w:sz w:val="24"/>
          <w:szCs w:val="24"/>
          <w:rtl w:val="0"/>
        </w:rPr>
        <w:t xml:space="preserve">Provide</w:t>
      </w:r>
      <w:r w:rsidDel="00000000" w:rsidR="00000000" w:rsidRPr="00000000">
        <w:rPr>
          <w:rFonts w:ascii="Calibri" w:cs="Calibri" w:eastAsia="Calibri" w:hAnsi="Calibri"/>
          <w:color w:val="000000"/>
          <w:sz w:val="24"/>
          <w:szCs w:val="24"/>
          <w:rtl w:val="0"/>
        </w:rPr>
        <w:t xml:space="preserve"> information on available occupational and mental health </w:t>
      </w:r>
      <w:r w:rsidDel="00000000" w:rsidR="00000000" w:rsidRPr="00000000">
        <w:rPr>
          <w:rFonts w:ascii="Calibri" w:cs="Calibri" w:eastAsia="Calibri" w:hAnsi="Calibri"/>
          <w:sz w:val="24"/>
          <w:szCs w:val="24"/>
          <w:rtl w:val="0"/>
        </w:rPr>
        <w:t xml:space="preserve">services and, if needed, </w:t>
      </w:r>
      <w:r w:rsidDel="00000000" w:rsidR="00000000" w:rsidRPr="00000000">
        <w:rPr>
          <w:rFonts w:ascii="Calibri" w:cs="Calibri" w:eastAsia="Calibri" w:hAnsi="Calibri"/>
          <w:color w:val="000000"/>
          <w:sz w:val="24"/>
          <w:szCs w:val="24"/>
          <w:rtl w:val="0"/>
        </w:rPr>
        <w:t xml:space="preserve">establish a program to monitor the </w:t>
      </w:r>
      <w:r w:rsidDel="00000000" w:rsidR="00000000" w:rsidRPr="00000000">
        <w:rPr>
          <w:rFonts w:ascii="Calibri" w:cs="Calibri" w:eastAsia="Calibri" w:hAnsi="Calibri"/>
          <w:sz w:val="24"/>
          <w:szCs w:val="24"/>
          <w:rtl w:val="0"/>
        </w:rPr>
        <w:t xml:space="preserve">short-</w:t>
      </w:r>
      <w:r w:rsidDel="00000000" w:rsidR="00000000" w:rsidRPr="00000000">
        <w:rPr>
          <w:rFonts w:ascii="Calibri" w:cs="Calibri" w:eastAsia="Calibri" w:hAnsi="Calibri"/>
          <w:color w:val="000000"/>
          <w:sz w:val="24"/>
          <w:szCs w:val="24"/>
          <w:rtl w:val="0"/>
        </w:rPr>
        <w:t xml:space="preserve"> and long-term </w:t>
      </w:r>
      <w:r w:rsidDel="00000000" w:rsidR="00000000" w:rsidRPr="00000000">
        <w:rPr>
          <w:rFonts w:ascii="Calibri" w:cs="Calibri" w:eastAsia="Calibri" w:hAnsi="Calibri"/>
          <w:sz w:val="24"/>
          <w:szCs w:val="24"/>
          <w:rtl w:val="0"/>
        </w:rPr>
        <w:t xml:space="preserve">health impacts</w:t>
      </w:r>
      <w:r w:rsidDel="00000000" w:rsidR="00000000" w:rsidRPr="00000000">
        <w:rPr>
          <w:rFonts w:ascii="Calibri" w:cs="Calibri" w:eastAsia="Calibri" w:hAnsi="Calibri"/>
          <w:color w:val="000000"/>
          <w:sz w:val="24"/>
          <w:szCs w:val="24"/>
          <w:rtl w:val="0"/>
        </w:rPr>
        <w:t xml:space="preserve"> on personnel. </w:t>
      </w:r>
    </w:p>
    <w:p w:rsidR="00000000" w:rsidDel="00000000" w:rsidP="00000000" w:rsidRDefault="00000000" w:rsidRPr="00000000" w14:paraId="00000210">
      <w:pP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Records and Close Out Activities</w:t>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after="0" w:lineRule="auto"/>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Collect and organize r</w:t>
      </w:r>
      <w:r w:rsidDel="00000000" w:rsidR="00000000" w:rsidRPr="00000000">
        <w:rPr>
          <w:rFonts w:ascii="Calibri" w:cs="Calibri" w:eastAsia="Calibri" w:hAnsi="Calibri"/>
          <w:color w:val="000000"/>
          <w:sz w:val="24"/>
          <w:szCs w:val="24"/>
          <w:rtl w:val="0"/>
        </w:rPr>
        <w:t xml:space="preserve">esponse information, resource data, and damage assessment information </w:t>
      </w:r>
      <w:r w:rsidDel="00000000" w:rsidR="00000000" w:rsidRPr="00000000">
        <w:rPr>
          <w:rFonts w:ascii="Calibri" w:cs="Calibri" w:eastAsia="Calibri" w:hAnsi="Calibri"/>
          <w:sz w:val="24"/>
          <w:szCs w:val="24"/>
          <w:rtl w:val="0"/>
        </w:rPr>
        <w:t xml:space="preserve">for</w:t>
      </w:r>
      <w:r w:rsidDel="00000000" w:rsidR="00000000" w:rsidRPr="00000000">
        <w:rPr>
          <w:rFonts w:ascii="Calibri" w:cs="Calibri" w:eastAsia="Calibri" w:hAnsi="Calibri"/>
          <w:color w:val="000000"/>
          <w:sz w:val="24"/>
          <w:szCs w:val="24"/>
          <w:rtl w:val="0"/>
        </w:rPr>
        <w:t xml:space="preserve"> the permanent record. Complete financial reconciliation, </w:t>
      </w:r>
      <w:r w:rsidDel="00000000" w:rsidR="00000000" w:rsidRPr="00000000">
        <w:rPr>
          <w:rFonts w:ascii="Calibri" w:cs="Calibri" w:eastAsia="Calibri" w:hAnsi="Calibri"/>
          <w:sz w:val="24"/>
          <w:szCs w:val="24"/>
          <w:rtl w:val="0"/>
        </w:rPr>
        <w:t xml:space="preserve">including</w:t>
      </w:r>
      <w:r w:rsidDel="00000000" w:rsidR="00000000" w:rsidRPr="00000000">
        <w:rPr>
          <w:rFonts w:ascii="Calibri" w:cs="Calibri" w:eastAsia="Calibri" w:hAnsi="Calibri"/>
          <w:color w:val="000000"/>
          <w:sz w:val="24"/>
          <w:szCs w:val="24"/>
          <w:rtl w:val="0"/>
        </w:rPr>
        <w:t xml:space="preserve"> resources used, equipment use, personnel time, and disaster-</w:t>
      </w:r>
      <w:r w:rsidDel="00000000" w:rsidR="00000000" w:rsidRPr="00000000">
        <w:rPr>
          <w:rFonts w:ascii="Calibri" w:cs="Calibri" w:eastAsia="Calibri" w:hAnsi="Calibri"/>
          <w:sz w:val="24"/>
          <w:szCs w:val="24"/>
          <w:rtl w:val="0"/>
        </w:rPr>
        <w:t xml:space="preserve">related</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expenses, to support potential state or federal reimbursement</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7">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After-Action Review</w:t>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after="0" w:lineRule="auto"/>
        <w:rPr>
          <w:rFonts w:ascii="Calibri" w:cs="Calibri" w:eastAsia="Calibri" w:hAnsi="Calibri"/>
          <w:color w:val="000000"/>
        </w:rPr>
      </w:pPr>
      <w:r w:rsidDel="00000000" w:rsidR="00000000" w:rsidRPr="00000000">
        <w:rPr>
          <w:rFonts w:ascii="Calibri" w:cs="Calibri" w:eastAsia="Calibri" w:hAnsi="Calibri"/>
          <w:rtl w:val="0"/>
        </w:rPr>
        <w:t xml:space="preserve">Develop</w:t>
      </w:r>
      <w:r w:rsidDel="00000000" w:rsidR="00000000" w:rsidRPr="00000000">
        <w:rPr>
          <w:rFonts w:ascii="Calibri" w:cs="Calibri" w:eastAsia="Calibri" w:hAnsi="Calibri"/>
          <w:color w:val="000000"/>
          <w:rtl w:val="0"/>
        </w:rPr>
        <w:t xml:space="preserve"> an After-Action Report (AAR) and Improvement Plan (IP) to document:</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20">
      <w:pPr>
        <w:pBdr>
          <w:top w:space="0" w:sz="0" w:val="nil"/>
          <w:left w:space="0" w:sz="0" w:val="nil"/>
          <w:bottom w:space="0" w:sz="0" w:val="nil"/>
          <w:right w:space="0" w:sz="0" w:val="nil"/>
          <w:between w:space="0" w:sz="0" w:val="nil"/>
        </w:pBdr>
        <w:spacing w:after="0" w:line="120" w:lineRule="auto"/>
        <w:rPr>
          <w:rFonts w:ascii="Calibri" w:cs="Calibri" w:eastAsia="Calibri" w:hAnsi="Calibri"/>
        </w:rPr>
      </w:pP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0" distT="0" distL="0" distR="0">
            <wp:extent cx="5943600" cy="2797175"/>
            <wp:effectExtent b="0" l="0" r="0" t="0"/>
            <wp:docPr descr="A diagram of a diagram&#10;&#10;Description automatically generated" id="2126823758" name="image24.png"/>
            <a:graphic>
              <a:graphicData uri="http://schemas.openxmlformats.org/drawingml/2006/picture">
                <pic:pic>
                  <pic:nvPicPr>
                    <pic:cNvPr descr="A diagram of a diagram&#10;&#10;Description automatically generated" id="0" name="image24.png"/>
                    <pic:cNvPicPr preferRelativeResize="0"/>
                  </pic:nvPicPr>
                  <pic:blipFill>
                    <a:blip r:embed="rId21"/>
                    <a:srcRect b="0" l="0" r="0" t="0"/>
                    <a:stretch>
                      <a:fillRect/>
                    </a:stretch>
                  </pic:blipFill>
                  <pic:spPr>
                    <a:xfrm>
                      <a:off x="0" y="0"/>
                      <a:ext cx="5943600" cy="2797175"/>
                    </a:xfrm>
                    <a:prstGeom prst="rect"/>
                    <a:ln/>
                  </pic:spPr>
                </pic:pic>
              </a:graphicData>
            </a:graphic>
          </wp:inline>
        </w:drawing>
      </w: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23">
      <w:pPr>
        <w:spacing w:after="0" w:line="240" w:lineRule="auto"/>
        <w:rPr>
          <w:rFonts w:ascii="Calibri" w:cs="Calibri" w:eastAsia="Calibri" w:hAnsi="Calibri"/>
          <w:color w:val="ffffff"/>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24">
      <w:pPr>
        <w:pStyle w:val="Heading1"/>
        <w:rPr/>
      </w:pPr>
      <w:bookmarkStart w:colFirst="0" w:colLast="0" w:name="_heading=h.xh80b2y9krq5" w:id="33"/>
      <w:bookmarkEnd w:id="33"/>
      <w:r w:rsidDel="00000000" w:rsidR="00000000" w:rsidRPr="00000000">
        <w:rPr>
          <w:rtl w:val="0"/>
        </w:rPr>
        <w:t xml:space="preserve">IV. Information Management</w:t>
      </w:r>
    </w:p>
    <w:p w:rsidR="00000000" w:rsidDel="00000000" w:rsidP="00000000" w:rsidRDefault="00000000" w:rsidRPr="00000000" w14:paraId="00000225">
      <w:pPr>
        <w:pStyle w:val="Heading2"/>
        <w:shd w:fill="698ba1" w:val="clear"/>
        <w:rPr/>
      </w:pPr>
      <w:bookmarkStart w:colFirst="0" w:colLast="0" w:name="_heading=h.7bvay2u3px6l" w:id="34"/>
      <w:bookmarkEnd w:id="34"/>
      <w:r w:rsidDel="00000000" w:rsidR="00000000" w:rsidRPr="00000000">
        <w:rPr>
          <w:rtl w:val="0"/>
        </w:rPr>
        <w:t xml:space="preserve">  A. INFORMATION MANAGEMENT</w:t>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Alert and Notification</w:t>
      </w:r>
    </w:p>
    <w:p w:rsidR="00000000" w:rsidDel="00000000" w:rsidP="00000000" w:rsidRDefault="00000000" w:rsidRPr="00000000" w14:paraId="00000228">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Notify </w:t>
      </w:r>
      <w:r w:rsidDel="00000000" w:rsidR="00000000" w:rsidRPr="00000000">
        <w:rPr>
          <w:rFonts w:ascii="Calibri" w:cs="Calibri" w:eastAsia="Calibri" w:hAnsi="Calibri"/>
          <w:color w:val="000000"/>
          <w:sz w:val="24"/>
          <w:szCs w:val="24"/>
          <w:rtl w:val="0"/>
        </w:rPr>
        <w:t xml:space="preserve">Dover Board of Health immediately </w:t>
      </w:r>
      <w:r w:rsidDel="00000000" w:rsidR="00000000" w:rsidRPr="00000000">
        <w:rPr>
          <w:rFonts w:ascii="Calibri" w:cs="Calibri" w:eastAsia="Calibri" w:hAnsi="Calibri"/>
          <w:sz w:val="24"/>
          <w:szCs w:val="24"/>
          <w:rtl w:val="0"/>
        </w:rPr>
        <w:t xml:space="preserve">when any of the following occur</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229">
      <w:pPr>
        <w:numPr>
          <w:ilvl w:val="0"/>
          <w:numId w:val="18"/>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Threats</w:t>
      </w:r>
      <w:r w:rsidDel="00000000" w:rsidR="00000000" w:rsidRPr="00000000">
        <w:rPr>
          <w:rFonts w:ascii="Calibri" w:cs="Calibri" w:eastAsia="Calibri" w:hAnsi="Calibri"/>
          <w:color w:val="000000"/>
          <w:sz w:val="24"/>
          <w:szCs w:val="24"/>
          <w:rtl w:val="0"/>
        </w:rPr>
        <w:t xml:space="preserve"> to </w:t>
      </w:r>
      <w:r w:rsidDel="00000000" w:rsidR="00000000" w:rsidRPr="00000000">
        <w:rPr>
          <w:rFonts w:ascii="Calibri" w:cs="Calibri" w:eastAsia="Calibri" w:hAnsi="Calibri"/>
          <w:sz w:val="24"/>
          <w:szCs w:val="24"/>
          <w:rtl w:val="0"/>
        </w:rPr>
        <w:t xml:space="preserve">public</w:t>
      </w:r>
      <w:r w:rsidDel="00000000" w:rsidR="00000000" w:rsidRPr="00000000">
        <w:rPr>
          <w:rFonts w:ascii="Calibri" w:cs="Calibri" w:eastAsia="Calibri" w:hAnsi="Calibri"/>
          <w:color w:val="000000"/>
          <w:sz w:val="24"/>
          <w:szCs w:val="24"/>
          <w:rtl w:val="0"/>
        </w:rPr>
        <w:t xml:space="preserve"> health </w:t>
      </w:r>
      <w:r w:rsidDel="00000000" w:rsidR="00000000" w:rsidRPr="00000000">
        <w:rPr>
          <w:rFonts w:ascii="Calibri" w:cs="Calibri" w:eastAsia="Calibri" w:hAnsi="Calibri"/>
          <w:sz w:val="24"/>
          <w:szCs w:val="24"/>
          <w:rtl w:val="0"/>
        </w:rPr>
        <w:t xml:space="preserve">or</w:t>
      </w:r>
      <w:r w:rsidDel="00000000" w:rsidR="00000000" w:rsidRPr="00000000">
        <w:rPr>
          <w:rFonts w:ascii="Calibri" w:cs="Calibri" w:eastAsia="Calibri" w:hAnsi="Calibri"/>
          <w:color w:val="000000"/>
          <w:sz w:val="24"/>
          <w:szCs w:val="24"/>
          <w:rtl w:val="0"/>
        </w:rPr>
        <w:t xml:space="preserve"> safety </w:t>
      </w:r>
      <w:r w:rsidDel="00000000" w:rsidR="00000000" w:rsidRPr="00000000">
        <w:rPr>
          <w:rFonts w:ascii="Calibri" w:cs="Calibri" w:eastAsia="Calibri" w:hAnsi="Calibri"/>
          <w:sz w:val="24"/>
          <w:szCs w:val="24"/>
          <w:rtl w:val="0"/>
        </w:rPr>
        <w:t xml:space="preserve">(e.g., outbreaks, contamination, mass exposure).</w:t>
      </w:r>
      <w:r w:rsidDel="00000000" w:rsidR="00000000" w:rsidRPr="00000000">
        <w:rPr>
          <w:rtl w:val="0"/>
        </w:rPr>
      </w:r>
    </w:p>
    <w:p w:rsidR="00000000" w:rsidDel="00000000" w:rsidP="00000000" w:rsidRDefault="00000000" w:rsidRPr="00000000" w14:paraId="0000022A">
      <w:pPr>
        <w:numPr>
          <w:ilvl w:val="0"/>
          <w:numId w:val="18"/>
        </w:numPr>
        <w:pBdr>
          <w:top w:space="0" w:sz="0" w:val="nil"/>
          <w:left w:space="0" w:sz="0" w:val="nil"/>
          <w:bottom w:space="0" w:sz="0" w:val="nil"/>
          <w:right w:space="0" w:sz="0" w:val="nil"/>
          <w:between w:space="0" w:sz="0" w:val="nil"/>
        </w:pBdr>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Reportable diseases</w:t>
      </w:r>
      <w:r w:rsidDel="00000000" w:rsidR="00000000" w:rsidRPr="00000000">
        <w:rPr>
          <w:rFonts w:ascii="Calibri" w:cs="Calibri" w:eastAsia="Calibri" w:hAnsi="Calibri"/>
          <w:color w:val="000000"/>
          <w:sz w:val="24"/>
          <w:szCs w:val="24"/>
          <w:vertAlign w:val="superscript"/>
        </w:rPr>
        <w:footnoteReference w:customMarkFollows="0" w:id="0"/>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as required by</w:t>
      </w:r>
      <w:r w:rsidDel="00000000" w:rsidR="00000000" w:rsidRPr="00000000">
        <w:rPr>
          <w:rFonts w:ascii="Calibri" w:cs="Calibri" w:eastAsia="Calibri" w:hAnsi="Calibri"/>
          <w:color w:val="000000"/>
          <w:sz w:val="24"/>
          <w:szCs w:val="24"/>
          <w:rtl w:val="0"/>
        </w:rPr>
        <w:t xml:space="preserve"> </w:t>
      </w:r>
      <w:hyperlink r:id="rId22">
        <w:r w:rsidDel="00000000" w:rsidR="00000000" w:rsidRPr="00000000">
          <w:rPr>
            <w:rFonts w:ascii="Calibri" w:cs="Calibri" w:eastAsia="Calibri" w:hAnsi="Calibri"/>
            <w:i w:val="1"/>
            <w:iCs w:val="1"/>
            <w:color w:val="000000"/>
            <w:sz w:val="24"/>
            <w:szCs w:val="24"/>
            <w:rtl w:val="0"/>
          </w:rPr>
          <w:t xml:space="preserve">Chapter 105, Code of Massachusetts Regulations (CMR), Section 300.000: Reportable Diseases, Surveillance, and Isolation &amp; Quarantine Requirements</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spacing w:after="0" w:line="12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2C">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22D">
      <w:pPr>
        <w:spacing w:after="12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2E">
      <w:pPr>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22F">
      <w:pPr>
        <w:rPr>
          <w:rFonts w:ascii="Calibri" w:cs="Calibri" w:eastAsia="Calibri" w:hAnsi="Calibri"/>
        </w:rPr>
      </w:pPr>
      <w:r w:rsidDel="00000000" w:rsidR="00000000" w:rsidRPr="00000000">
        <w:rPr>
          <w:rtl w:val="0"/>
        </w:rPr>
      </w:r>
    </w:p>
    <w:p w:rsidR="00000000" w:rsidDel="00000000" w:rsidP="00000000" w:rsidRDefault="00000000" w:rsidRPr="00000000" w14:paraId="00000230">
      <w:pPr>
        <w:rPr>
          <w:rFonts w:ascii="Calibri" w:cs="Calibri" w:eastAsia="Calibri" w:hAnsi="Calibri"/>
        </w:rPr>
      </w:pPr>
      <w:r w:rsidDel="00000000" w:rsidR="00000000" w:rsidRPr="00000000">
        <w:rPr>
          <w:rtl w:val="0"/>
        </w:rPr>
      </w:r>
    </w:p>
    <w:p w:rsidR="00000000" w:rsidDel="00000000" w:rsidP="00000000" w:rsidRDefault="00000000" w:rsidRPr="00000000" w14:paraId="00000231">
      <w:pPr>
        <w:rPr>
          <w:rFonts w:ascii="Calibri" w:cs="Calibri" w:eastAsia="Calibri" w:hAnsi="Calibri"/>
          <w:vertAlign w:val="subscript"/>
        </w:rPr>
      </w:pPr>
      <w:r w:rsidDel="00000000" w:rsidR="00000000" w:rsidRPr="00000000">
        <w:rPr>
          <w:rtl w:val="0"/>
        </w:rPr>
      </w:r>
    </w:p>
    <w:p w:rsidR="00000000" w:rsidDel="00000000" w:rsidP="00000000" w:rsidRDefault="00000000" w:rsidRPr="00000000" w14:paraId="00000232">
      <w:pPr>
        <w:pBdr>
          <w:top w:space="0" w:sz="0" w:val="nil"/>
          <w:left w:space="0" w:sz="0" w:val="nil"/>
          <w:bottom w:space="0" w:sz="0" w:val="nil"/>
          <w:right w:space="0" w:sz="0" w:val="nil"/>
          <w:between w:space="0" w:sz="0" w:val="nil"/>
        </w:pBdr>
        <w:spacing w:after="0" w:before="24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233">
      <w:pPr>
        <w:pBdr>
          <w:top w:space="0" w:sz="0" w:val="nil"/>
          <w:left w:space="0" w:sz="0" w:val="nil"/>
          <w:bottom w:space="0" w:sz="0" w:val="nil"/>
          <w:right w:space="0" w:sz="0" w:val="nil"/>
          <w:between w:space="0" w:sz="0" w:val="nil"/>
        </w:pBd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Operational Communications </w:t>
      </w:r>
    </w:p>
    <w:p w:rsidR="00000000" w:rsidDel="00000000" w:rsidP="00000000" w:rsidRDefault="00000000" w:rsidRPr="00000000" w14:paraId="0000023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Effective response depends on clear, reliable communication among staff, partners, vendors, and stakeholders. </w:t>
      </w:r>
    </w:p>
    <w:p w:rsidR="00000000" w:rsidDel="00000000" w:rsidP="00000000" w:rsidRDefault="00000000" w:rsidRPr="00000000" w14:paraId="00000235">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236">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Communication Methods</w:t>
      </w:r>
    </w:p>
    <w:p w:rsidR="00000000" w:rsidDel="00000000" w:rsidP="00000000" w:rsidRDefault="00000000" w:rsidRPr="00000000" w14:paraId="00000237">
      <w:pPr>
        <w:spacing w:after="0" w:lineRule="auto"/>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Dover Board of Health </w:t>
      </w:r>
      <w:r w:rsidDel="00000000" w:rsidR="00000000" w:rsidRPr="00000000">
        <w:rPr>
          <w:rFonts w:ascii="Calibri" w:cs="Calibri" w:eastAsia="Calibri" w:hAnsi="Calibri"/>
          <w:sz w:val="24"/>
          <w:szCs w:val="24"/>
          <w:rtl w:val="0"/>
        </w:rPr>
        <w:t xml:space="preserve">uses the following communication methods:</w:t>
      </w:r>
    </w:p>
    <w:p w:rsidR="00000000" w:rsidDel="00000000" w:rsidP="00000000" w:rsidRDefault="00000000" w:rsidRPr="00000000" w14:paraId="00000238">
      <w:pPr>
        <w:numPr>
          <w:ilvl w:val="0"/>
          <w:numId w:val="19"/>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Email distribution lists</w:t>
      </w:r>
    </w:p>
    <w:p w:rsidR="00000000" w:rsidDel="00000000" w:rsidP="00000000" w:rsidRDefault="00000000" w:rsidRPr="00000000" w14:paraId="00000239">
      <w:pPr>
        <w:numPr>
          <w:ilvl w:val="0"/>
          <w:numId w:val="19"/>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highlight w:val="yellow"/>
        </w:rPr>
      </w:pPr>
      <w:r w:rsidDel="00000000" w:rsidR="00000000" w:rsidRPr="00000000">
        <w:rPr>
          <w:rFonts w:ascii="Calibri" w:cs="Calibri" w:eastAsia="Calibri" w:hAnsi="Calibri"/>
          <w:color w:val="000000"/>
          <w:sz w:val="24"/>
          <w:szCs w:val="24"/>
          <w:highlight w:val="yellow"/>
          <w:rtl w:val="0"/>
        </w:rPr>
        <w:t xml:space="preserve">Calling lists (phone trees) </w:t>
      </w:r>
    </w:p>
    <w:p w:rsidR="00000000" w:rsidDel="00000000" w:rsidP="00000000" w:rsidRDefault="00000000" w:rsidRPr="00000000" w14:paraId="0000023A">
      <w:pPr>
        <w:numPr>
          <w:ilvl w:val="0"/>
          <w:numId w:val="19"/>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Municipal Emergency Notification System</w:t>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after="0" w:line="259" w:lineRule="auto"/>
        <w:ind w:left="720" w:firstLine="0"/>
        <w:rPr>
          <w:rFonts w:ascii="Calibri" w:cs="Calibri" w:eastAsia="Calibri" w:hAnsi="Calibri"/>
          <w:color w:val="ff0000"/>
          <w:sz w:val="24"/>
          <w:szCs w:val="24"/>
          <w:highlight w:val="yellow"/>
        </w:rPr>
      </w:pPr>
      <w:r w:rsidDel="00000000" w:rsidR="00000000" w:rsidRPr="00000000">
        <w:rPr>
          <w:color w:val="ff0000"/>
          <w:sz w:val="24"/>
          <w:szCs w:val="24"/>
          <w:highlight w:val="yellow"/>
          <w:rtl w:val="0"/>
        </w:rPr>
        <w:t xml:space="preserve">Text messaging</w:t>
      </w:r>
      <w:r w:rsidDel="00000000" w:rsidR="00000000" w:rsidRPr="00000000">
        <w:rPr>
          <w:rtl w:val="0"/>
        </w:rPr>
      </w:r>
    </w:p>
    <w:p w:rsidR="00000000" w:rsidDel="00000000" w:rsidP="00000000" w:rsidRDefault="00000000" w:rsidRPr="00000000" w14:paraId="0000023C">
      <w:pPr>
        <w:spacing w:after="12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During an activation, the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color w:val="000000"/>
          <w:sz w:val="24"/>
          <w:szCs w:val="24"/>
          <w:rtl w:val="0"/>
        </w:rPr>
        <w:t xml:space="preserve">Dover Board of Health will share </w:t>
      </w:r>
      <w:r w:rsidDel="00000000" w:rsidR="00000000" w:rsidRPr="00000000">
        <w:rPr>
          <w:rFonts w:ascii="Calibri" w:cs="Calibri" w:eastAsia="Calibri" w:hAnsi="Calibri"/>
          <w:sz w:val="24"/>
          <w:szCs w:val="24"/>
          <w:rtl w:val="0"/>
        </w:rPr>
        <w:t xml:space="preserve">updated</w:t>
      </w:r>
      <w:r w:rsidDel="00000000" w:rsidR="00000000" w:rsidRPr="00000000">
        <w:rPr>
          <w:rFonts w:ascii="Calibri" w:cs="Calibri" w:eastAsia="Calibri" w:hAnsi="Calibri"/>
          <w:color w:val="000000"/>
          <w:sz w:val="24"/>
          <w:szCs w:val="24"/>
          <w:rtl w:val="0"/>
        </w:rPr>
        <w:t xml:space="preserve"> contact information </w:t>
      </w:r>
      <w:r w:rsidDel="00000000" w:rsidR="00000000" w:rsidRPr="00000000">
        <w:rPr>
          <w:rFonts w:ascii="Calibri" w:cs="Calibri" w:eastAsia="Calibri" w:hAnsi="Calibri"/>
          <w:sz w:val="24"/>
          <w:szCs w:val="24"/>
          <w:rtl w:val="0"/>
        </w:rPr>
        <w:t xml:space="preserve">and designate primary and alternate points of contact</w:t>
      </w:r>
      <w:r w:rsidDel="00000000" w:rsidR="00000000" w:rsidRPr="00000000">
        <w:rPr>
          <w:rFonts w:ascii="Calibri" w:cs="Calibri" w:eastAsia="Calibri" w:hAnsi="Calibri"/>
          <w:color w:val="000000"/>
          <w:sz w:val="24"/>
          <w:szCs w:val="24"/>
          <w:rtl w:val="0"/>
        </w:rPr>
        <w:t xml:space="preserve">. </w:t>
      </w:r>
      <w:r w:rsidDel="00000000" w:rsidR="00000000" w:rsidRPr="00000000">
        <w:rPr>
          <w:rtl w:val="0"/>
        </w:rPr>
      </w:r>
    </w:p>
    <w:p w:rsidR="00000000" w:rsidDel="00000000" w:rsidP="00000000" w:rsidRDefault="00000000" w:rsidRPr="00000000" w14:paraId="0000023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Dover</w:t>
      </w:r>
      <w:r w:rsidDel="00000000" w:rsidR="00000000" w:rsidRPr="00000000">
        <w:rPr>
          <w:rFonts w:ascii="Calibri" w:cs="Calibri" w:eastAsia="Calibri" w:hAnsi="Calibri"/>
          <w:sz w:val="24"/>
          <w:szCs w:val="24"/>
          <w:highlight w:val="yellow"/>
          <w:rtl w:val="0"/>
        </w:rPr>
        <w:t xml:space="preserve">Emergency Management Department</w:t>
      </w:r>
      <w:r w:rsidDel="00000000" w:rsidR="00000000" w:rsidRPr="00000000">
        <w:rPr>
          <w:rFonts w:ascii="Calibri" w:cs="Calibri" w:eastAsia="Calibri" w:hAnsi="Calibri"/>
          <w:sz w:val="24"/>
          <w:szCs w:val="24"/>
          <w:rtl w:val="0"/>
        </w:rPr>
        <w:t xml:space="preserve"> manages public alert and warning systems. See the CEMP for details on system authority and use.  </w:t>
      </w:r>
    </w:p>
    <w:p w:rsidR="00000000" w:rsidDel="00000000" w:rsidP="00000000" w:rsidRDefault="00000000" w:rsidRPr="00000000" w14:paraId="0000023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Communication with Region 4AB HMCC</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MRPC provides 24/7/365 coverage through its Duty Officer to support regional coordination and information sharing. Notify the MRPC Duty Officer of any emergency or potential incident that could have regional impacts and/or exceed local response capacity. Examples include, but are not limited to: </w:t>
      </w:r>
      <w:r w:rsidDel="00000000" w:rsidR="00000000" w:rsidRPr="00000000">
        <w:rPr>
          <w:rtl w:val="0"/>
        </w:rPr>
      </w:r>
    </w:p>
    <w:p w:rsidR="00000000" w:rsidDel="00000000" w:rsidP="00000000" w:rsidRDefault="00000000" w:rsidRPr="00000000" w14:paraId="00000240">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Mass Casualty Incidents (MCIs) </w:t>
      </w:r>
    </w:p>
    <w:p w:rsidR="00000000" w:rsidDel="00000000" w:rsidP="00000000" w:rsidRDefault="00000000" w:rsidRPr="00000000" w14:paraId="00000241">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Hazardous materials spills </w:t>
      </w:r>
    </w:p>
    <w:p w:rsidR="00000000" w:rsidDel="00000000" w:rsidP="00000000" w:rsidRDefault="00000000" w:rsidRPr="00000000" w14:paraId="00000242">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 Health emergencies </w:t>
      </w:r>
    </w:p>
    <w:p w:rsidR="00000000" w:rsidDel="00000000" w:rsidP="00000000" w:rsidRDefault="00000000" w:rsidRPr="00000000" w14:paraId="00000243">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Major facility damage or service interruption requiring evacuation </w:t>
      </w:r>
    </w:p>
    <w:p w:rsidR="00000000" w:rsidDel="00000000" w:rsidP="00000000" w:rsidRDefault="00000000" w:rsidRPr="00000000" w14:paraId="00000244">
      <w:pPr>
        <w:spacing w:after="0" w:line="24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sz w:val="24"/>
          <w:szCs w:val="24"/>
          <w:rtl w:val="0"/>
        </w:rPr>
        <w:t xml:space="preserve">For procedures, see the </w:t>
      </w:r>
      <w:r w:rsidDel="00000000" w:rsidR="00000000" w:rsidRPr="00000000">
        <w:rPr>
          <w:rFonts w:ascii="Calibri" w:cs="Calibri" w:eastAsia="Calibri" w:hAnsi="Calibri"/>
          <w:i w:val="1"/>
          <w:iCs w:val="1"/>
          <w:sz w:val="24"/>
          <w:szCs w:val="24"/>
          <w:rtl w:val="0"/>
        </w:rPr>
        <w:t xml:space="preserve">MRPC 24/7/365 Duty Officer Standard Operating Procedures.</w:t>
      </w:r>
      <w:r w:rsidDel="00000000" w:rsidR="00000000" w:rsidRPr="00000000">
        <w:rPr>
          <w:rFonts w:ascii="Calibri" w:cs="Calibri" w:eastAsia="Calibri" w:hAnsi="Calibri"/>
          <w:b w:val="1"/>
          <w:bCs w:val="1"/>
          <w:i w:val="1"/>
          <w:iCs w:val="1"/>
          <w:sz w:val="24"/>
          <w:szCs w:val="24"/>
          <w:rtl w:val="0"/>
        </w:rPr>
        <w:t xml:space="preserve"> </w:t>
      </w:r>
    </w:p>
    <w:p w:rsidR="00000000" w:rsidDel="00000000" w:rsidP="00000000" w:rsidRDefault="00000000" w:rsidRPr="00000000" w14:paraId="00000245">
      <w:pPr>
        <w:spacing w:after="0" w:line="120" w:lineRule="auto"/>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246">
      <w:pPr>
        <w:spacing w:after="0" w:line="240" w:lineRule="auto"/>
        <w:rPr>
          <w:rFonts w:ascii="Calibri" w:cs="Calibri" w:eastAsia="Calibri" w:hAnsi="Calibri"/>
          <w:i w:val="1"/>
          <w:iCs w:val="1"/>
          <w:color w:val="ffffff"/>
          <w:sz w:val="24"/>
          <w:szCs w:val="24"/>
        </w:rPr>
      </w:pPr>
      <w:r w:rsidDel="00000000" w:rsidR="00000000" w:rsidRPr="00000000">
        <w:rPr>
          <w:rtl w:val="0"/>
        </w:rPr>
      </w:r>
    </w:p>
    <w:p w:rsidR="00000000" w:rsidDel="00000000" w:rsidP="00000000" w:rsidRDefault="00000000" w:rsidRPr="00000000" w14:paraId="00000247">
      <w:pPr>
        <w:shd w:fill="0c3153" w:val="clear"/>
        <w:spacing w:after="0" w:lineRule="auto"/>
        <w:jc w:val="center"/>
        <w:rPr>
          <w:rFonts w:ascii="Calibri" w:cs="Calibri" w:eastAsia="Calibri" w:hAnsi="Calibri"/>
          <w:b w:val="1"/>
          <w:bCs w:val="1"/>
          <w:color w:val="ffffff"/>
          <w:sz w:val="24"/>
          <w:szCs w:val="24"/>
          <w:highlight w:val="yellow"/>
        </w:rPr>
      </w:pPr>
      <w:r w:rsidDel="00000000" w:rsidR="00000000" w:rsidRPr="00000000">
        <w:rPr>
          <w:rFonts w:ascii="Calibri" w:cs="Calibri" w:eastAsia="Calibri" w:hAnsi="Calibri"/>
          <w:b w:val="1"/>
          <w:bCs w:val="1"/>
          <w:color w:val="ffffff"/>
          <w:sz w:val="24"/>
          <w:szCs w:val="24"/>
          <w:rtl w:val="0"/>
        </w:rPr>
        <w:t xml:space="preserve">24/7/365 MRPC Duty Officer: (857) 239-0662</w:t>
      </w:r>
      <w:r w:rsidDel="00000000" w:rsidR="00000000" w:rsidRPr="00000000">
        <w:rPr>
          <w:rtl w:val="0"/>
        </w:rPr>
      </w:r>
    </w:p>
    <w:p w:rsidR="00000000" w:rsidDel="00000000" w:rsidP="00000000" w:rsidRDefault="00000000" w:rsidRPr="00000000" w14:paraId="00000248">
      <w:pPr>
        <w:spacing w:after="0" w:line="120" w:lineRule="auto"/>
        <w:jc w:val="center"/>
        <w:rPr>
          <w:rFonts w:ascii="Calibri" w:cs="Calibri" w:eastAsia="Calibri" w:hAnsi="Calibri"/>
          <w:b w:val="1"/>
          <w:bCs w:val="1"/>
          <w:color w:val="ffffff"/>
          <w:highlight w:val="yellow"/>
        </w:rPr>
      </w:pPr>
      <w:r w:rsidDel="00000000" w:rsidR="00000000" w:rsidRPr="00000000">
        <w:rPr>
          <w:rtl w:val="0"/>
        </w:rPr>
      </w:r>
    </w:p>
    <w:p w:rsidR="00000000" w:rsidDel="00000000" w:rsidP="00000000" w:rsidRDefault="00000000" w:rsidRPr="00000000" w14:paraId="0000024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360" w:line="240"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Communication with MDPH</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Massachusetts Department of Public Health (MDPH) Office of Preparedness and Emergency Management (OPEM) maintains a 24/7 Duty Officer to manage large-scale public health and healthcare emergencies.</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2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Notify the MDPH OPEM Duty Officer </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prior to</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notifying the</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MRPC Duty Officer when any of the following occur: </w:t>
      </w:r>
      <w:r w:rsidDel="00000000" w:rsidR="00000000" w:rsidRPr="00000000">
        <w:rPr>
          <w:rtl w:val="0"/>
        </w:rPr>
      </w:r>
    </w:p>
    <w:p w:rsidR="00000000" w:rsidDel="00000000" w:rsidP="00000000" w:rsidRDefault="00000000" w:rsidRPr="00000000" w14:paraId="0000024D">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hospital declares Code Black </w:t>
      </w:r>
    </w:p>
    <w:p w:rsidR="00000000" w:rsidDel="00000000" w:rsidP="00000000" w:rsidRDefault="00000000" w:rsidRPr="00000000" w14:paraId="0000024E">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MassMAP activation is requested</w:t>
      </w:r>
    </w:p>
    <w:p w:rsidR="00000000" w:rsidDel="00000000" w:rsidP="00000000" w:rsidRDefault="00000000" w:rsidRPr="00000000" w14:paraId="0000024F">
      <w:pPr>
        <w:keepNext w:val="0"/>
        <w:keepLines w:val="0"/>
        <w:pageBreakBefore w:val="0"/>
        <w:widowControl w:val="1"/>
        <w:numPr>
          <w:ilvl w:val="1"/>
          <w:numId w:val="20"/>
        </w:numPr>
        <w:pBdr>
          <w:top w:space="0" w:sz="0" w:val="nil"/>
          <w:left w:space="0" w:sz="0" w:val="nil"/>
          <w:bottom w:space="0" w:sz="0" w:val="nil"/>
          <w:right w:space="0" w:sz="0" w:val="nil"/>
          <w:between w:space="0" w:sz="0" w:val="nil"/>
        </w:pBdr>
        <w:shd w:fill="auto" w:val="clear"/>
        <w:spacing w:after="16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CMED notification to OPEM (e.g., Mass Casualty Incident)</w:t>
      </w:r>
    </w:p>
    <w:p w:rsidR="00000000" w:rsidDel="00000000" w:rsidP="00000000" w:rsidRDefault="00000000" w:rsidRPr="00000000" w14:paraId="00000250">
      <w:pPr>
        <w:spacing w:after="0" w:before="120" w:line="360" w:lineRule="auto"/>
        <w:ind w:left="360" w:firstLine="360"/>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Otherwise, notify the MRPC Duty Officer first.</w:t>
      </w:r>
      <w:r w:rsidDel="00000000" w:rsidR="00000000" w:rsidRPr="00000000">
        <w:rPr>
          <w:rtl w:val="0"/>
        </w:rPr>
      </w:r>
    </w:p>
    <w:p w:rsidR="00000000" w:rsidDel="00000000" w:rsidP="00000000" w:rsidRDefault="00000000" w:rsidRPr="00000000" w14:paraId="00000251">
      <w:pPr>
        <w:shd w:fill="0c3153" w:val="clear"/>
        <w:spacing w:after="240" w:befor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24/7/365 MDPH OPEM Duty Officer: (617) 339-8391</w:t>
      </w:r>
    </w:p>
    <w:p w:rsidR="00000000" w:rsidDel="00000000" w:rsidP="00000000" w:rsidRDefault="00000000" w:rsidRPr="00000000" w14:paraId="00000252">
      <w:pPr>
        <w:spacing w:after="240" w:before="240" w:line="360" w:lineRule="auto"/>
        <w:ind w:left="360" w:firstLine="0"/>
        <w:jc w:val="center"/>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253">
      <w:pPr>
        <w:spacing w:after="240" w:before="240" w:line="360" w:lineRule="auto"/>
        <w:ind w:left="360" w:firstLine="0"/>
        <w:jc w:val="center"/>
        <w:rPr>
          <w:rFonts w:ascii="Calibri" w:cs="Calibri" w:eastAsia="Calibri" w:hAnsi="Calibri"/>
          <w:b w:val="1"/>
          <w:bCs w:val="1"/>
          <w:color w:val="ffffff"/>
        </w:rPr>
      </w:pPr>
      <w:r w:rsidDel="00000000" w:rsidR="00000000" w:rsidRPr="00000000">
        <w:rPr>
          <w:rtl w:val="0"/>
        </w:rPr>
      </w:r>
    </w:p>
    <w:p w:rsidR="00000000" w:rsidDel="00000000" w:rsidP="00000000" w:rsidRDefault="00000000" w:rsidRPr="00000000" w14:paraId="00000254">
      <w:pPr>
        <w:pStyle w:val="Heading2"/>
        <w:shd w:fill="698ba1" w:val="clear"/>
        <w:rPr/>
      </w:pPr>
      <w:bookmarkStart w:colFirst="0" w:colLast="0" w:name="_heading=h.e79eechynhwr" w:id="35"/>
      <w:bookmarkEnd w:id="35"/>
      <w:r w:rsidDel="00000000" w:rsidR="00000000" w:rsidRPr="00000000">
        <w:rPr>
          <w:rtl w:val="0"/>
        </w:rPr>
        <w:t xml:space="preserve">  B. INFORMATION SHARING</w:t>
      </w:r>
    </w:p>
    <w:p w:rsidR="00000000" w:rsidDel="00000000" w:rsidP="00000000" w:rsidRDefault="00000000" w:rsidRPr="00000000" w14:paraId="00000255">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Clear and timely information and situational awareness data ensures a common operating picture.</w:t>
      </w:r>
    </w:p>
    <w:p w:rsidR="00000000" w:rsidDel="00000000" w:rsidP="00000000" w:rsidRDefault="00000000" w:rsidRPr="00000000" w14:paraId="00000256">
      <w:pPr>
        <w:spacing w:after="0" w:before="120" w:line="240" w:lineRule="auto"/>
        <w:rPr>
          <w:rFonts w:ascii="Calibri" w:cs="Calibri" w:eastAsia="Calibri" w:hAnsi="Calibri"/>
          <w:color w:val="a62d2a"/>
          <w:sz w:val="28"/>
          <w:szCs w:val="28"/>
        </w:rPr>
      </w:pPr>
      <w:r w:rsidDel="00000000" w:rsidR="00000000" w:rsidRPr="00000000">
        <w:rPr>
          <w:rFonts w:ascii="Calibri" w:cs="Calibri" w:eastAsia="Calibri" w:hAnsi="Calibri"/>
          <w:b w:val="1"/>
          <w:bCs w:val="1"/>
          <w:color w:val="a62d2a"/>
          <w:sz w:val="28"/>
          <w:szCs w:val="28"/>
          <w:rtl w:val="0"/>
        </w:rPr>
        <w:t xml:space="preserve">How Dover Board of Health manages information</w:t>
      </w:r>
      <w:r w:rsidDel="00000000" w:rsidR="00000000" w:rsidRPr="00000000">
        <w:rPr>
          <w:rtl w:val="0"/>
        </w:rPr>
      </w:r>
    </w:p>
    <w:p w:rsidR="00000000" w:rsidDel="00000000" w:rsidP="00000000" w:rsidRDefault="00000000" w:rsidRPr="00000000" w14:paraId="00000257">
      <w:pPr>
        <w:spacing w:after="240" w:befor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Pr>
        <w:drawing>
          <wp:inline distB="0" distT="0" distL="0" distR="0">
            <wp:extent cx="5943600" cy="1995805"/>
            <wp:effectExtent b="0" l="0" r="0" t="0"/>
            <wp:docPr descr="A diagram of data analysis&#10;&#10;Description automatically generated" id="2126823757" name="image23.png"/>
            <a:graphic>
              <a:graphicData uri="http://schemas.openxmlformats.org/drawingml/2006/picture">
                <pic:pic>
                  <pic:nvPicPr>
                    <pic:cNvPr descr="A diagram of data analysis&#10;&#10;Description automatically generated" id="0" name="image23.png"/>
                    <pic:cNvPicPr preferRelativeResize="0"/>
                  </pic:nvPicPr>
                  <pic:blipFill>
                    <a:blip r:embed="rId23"/>
                    <a:srcRect b="0" l="0" r="0" t="0"/>
                    <a:stretch>
                      <a:fillRect/>
                    </a:stretch>
                  </pic:blipFill>
                  <pic:spPr>
                    <a:xfrm>
                      <a:off x="0" y="0"/>
                      <a:ext cx="5943600" cy="1995805"/>
                    </a:xfrm>
                    <a:prstGeom prst="rect"/>
                    <a:ln/>
                  </pic:spPr>
                </pic:pic>
              </a:graphicData>
            </a:graphic>
          </wp:inline>
        </w:drawing>
      </w:r>
      <w:r w:rsidDel="00000000" w:rsidR="00000000" w:rsidRPr="00000000">
        <w:rPr>
          <w:rtl w:val="0"/>
        </w:rPr>
      </w:r>
    </w:p>
    <w:p w:rsidR="00000000" w:rsidDel="00000000" w:rsidP="00000000" w:rsidRDefault="00000000" w:rsidRPr="00000000" w14:paraId="00000258">
      <w:pPr>
        <w:spacing w:after="0" w:before="120" w:lin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Common information sources</w:t>
      </w:r>
    </w:p>
    <w:p w:rsidR="00000000" w:rsidDel="00000000" w:rsidP="00000000" w:rsidRDefault="00000000" w:rsidRPr="00000000" w14:paraId="00000259">
      <w:pPr>
        <w:spacing w:after="0" w:before="120" w:line="240" w:lineRule="auto"/>
        <w:rPr>
          <w:rFonts w:ascii="Calibri" w:cs="Calibri" w:eastAsia="Calibri" w:hAnsi="Calibri"/>
          <w:color w:val="000000"/>
          <w:sz w:val="24"/>
          <w:szCs w:val="24"/>
        </w:rPr>
      </w:pPr>
      <w:r w:rsidDel="00000000" w:rsidR="00000000" w:rsidRPr="00000000">
        <w:rPr>
          <w:rFonts w:ascii="Calibri" w:cs="Calibri" w:eastAsia="Calibri" w:hAnsi="Calibri"/>
          <w:b w:val="1"/>
          <w:bCs w:val="1"/>
          <w:color w:val="ffffff"/>
        </w:rPr>
        <w:drawing>
          <wp:inline distB="0" distT="0" distL="0" distR="0">
            <wp:extent cx="5943600" cy="2000250"/>
            <wp:effectExtent b="0" l="0" r="0" t="0"/>
            <wp:docPr descr="A close-up of several blue and white text&#10;&#10;Description automatically generated" id="2126823760" name="image25.png"/>
            <a:graphic>
              <a:graphicData uri="http://schemas.openxmlformats.org/drawingml/2006/picture">
                <pic:pic>
                  <pic:nvPicPr>
                    <pic:cNvPr descr="A close-up of several blue and white text&#10;&#10;Description automatically generated" id="0" name="image25.png"/>
                    <pic:cNvPicPr preferRelativeResize="0"/>
                  </pic:nvPicPr>
                  <pic:blipFill>
                    <a:blip r:embed="rId24"/>
                    <a:srcRect b="0" l="0" r="0" t="0"/>
                    <a:stretch>
                      <a:fillRect/>
                    </a:stretch>
                  </pic:blipFill>
                  <pic:spPr>
                    <a:xfrm>
                      <a:off x="0" y="0"/>
                      <a:ext cx="5943600" cy="2000250"/>
                    </a:xfrm>
                    <a:prstGeom prst="rect"/>
                    <a:ln/>
                  </pic:spPr>
                </pic:pic>
              </a:graphicData>
            </a:graphic>
          </wp:inline>
        </w:drawing>
      </w:r>
      <w:r w:rsidDel="00000000" w:rsidR="00000000" w:rsidRPr="00000000">
        <w:rPr>
          <w:rtl w:val="0"/>
        </w:rPr>
      </w:r>
    </w:p>
    <w:p w:rsidR="00000000" w:rsidDel="00000000" w:rsidP="00000000" w:rsidRDefault="00000000" w:rsidRPr="00000000" w14:paraId="0000025A">
      <w:pPr>
        <w:spacing w:after="24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Sharing Tools</w:t>
      </w:r>
    </w:p>
    <w:p w:rsidR="00000000" w:rsidDel="00000000" w:rsidP="00000000" w:rsidRDefault="00000000" w:rsidRPr="00000000" w14:paraId="0000025B">
      <w:pPr>
        <w:spacing w:after="240" w:before="24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Pr>
        <w:drawing>
          <wp:inline distB="0" distT="0" distL="0" distR="0">
            <wp:extent cx="5943600" cy="1208405"/>
            <wp:effectExtent b="0" l="0" r="0" t="0"/>
            <wp:docPr descr="A blue square with white border&#10;&#10;Description automatically generated" id="2126823759" name="image21.png"/>
            <a:graphic>
              <a:graphicData uri="http://schemas.openxmlformats.org/drawingml/2006/picture">
                <pic:pic>
                  <pic:nvPicPr>
                    <pic:cNvPr descr="A blue square with white border&#10;&#10;Description automatically generated" id="0" name="image21.png"/>
                    <pic:cNvPicPr preferRelativeResize="0"/>
                  </pic:nvPicPr>
                  <pic:blipFill>
                    <a:blip r:embed="rId25"/>
                    <a:srcRect b="0" l="0" r="0" t="0"/>
                    <a:stretch>
                      <a:fillRect/>
                    </a:stretch>
                  </pic:blipFill>
                  <pic:spPr>
                    <a:xfrm>
                      <a:off x="0" y="0"/>
                      <a:ext cx="5943600" cy="120840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98109</wp:posOffset>
                </wp:positionH>
                <wp:positionV relativeFrom="paragraph">
                  <wp:posOffset>363538</wp:posOffset>
                </wp:positionV>
                <wp:extent cx="953421" cy="451977"/>
                <wp:effectExtent b="0" l="0" r="0" t="0"/>
                <wp:wrapNone/>
                <wp:docPr id="2126823730" name=""/>
                <a:graphic>
                  <a:graphicData uri="http://schemas.microsoft.com/office/word/2010/wordprocessingShape">
                    <wps:wsp>
                      <wps:cNvSpPr/>
                      <wps:cNvPr id="4" name="Shape 4"/>
                      <wps:spPr>
                        <a:xfrm>
                          <a:off x="4874052" y="3558774"/>
                          <a:ext cx="943896" cy="442452"/>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venir" w:cs="Avenir" w:eastAsia="Avenir" w:hAnsi="Avenir"/>
                                <w:b w:val="1"/>
                                <w:i w:val="0"/>
                                <w:smallCaps w:val="0"/>
                                <w:strike w:val="0"/>
                                <w:color w:val="ffffff"/>
                                <w:sz w:val="21"/>
                                <w:vertAlign w:val="baseline"/>
                              </w:rPr>
                              <w:t xml:space="preserve">Telephone and email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98109</wp:posOffset>
                </wp:positionH>
                <wp:positionV relativeFrom="paragraph">
                  <wp:posOffset>363538</wp:posOffset>
                </wp:positionV>
                <wp:extent cx="953421" cy="451977"/>
                <wp:effectExtent b="0" l="0" r="0" t="0"/>
                <wp:wrapNone/>
                <wp:docPr id="2126823730"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953421" cy="45197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1237016</wp:posOffset>
                </wp:positionH>
                <wp:positionV relativeFrom="paragraph">
                  <wp:posOffset>176449</wp:posOffset>
                </wp:positionV>
                <wp:extent cx="1074443" cy="829851"/>
                <wp:effectExtent b="0" l="0" r="0" t="0"/>
                <wp:wrapNone/>
                <wp:docPr id="2126823739" name=""/>
                <a:graphic>
                  <a:graphicData uri="http://schemas.microsoft.com/office/word/2010/wordprocessingShape">
                    <wps:wsp>
                      <wps:cNvSpPr/>
                      <wps:cNvPr id="16" name="Shape 16"/>
                      <wps:spPr>
                        <a:xfrm>
                          <a:off x="4813541" y="3369837"/>
                          <a:ext cx="1064918" cy="820326"/>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venir" w:cs="Avenir" w:eastAsia="Avenir" w:hAnsi="Avenir"/>
                                <w:b w:val="1"/>
                                <w:i w:val="0"/>
                                <w:smallCaps w:val="0"/>
                                <w:strike w:val="0"/>
                                <w:color w:val="ffffff"/>
                                <w:sz w:val="17"/>
                                <w:highlight w:val="yellow"/>
                                <w:vertAlign w:val="baseline"/>
                              </w:rPr>
                              <w:t xml:space="preserve">Dover Board of Health</w:t>
                            </w:r>
                            <w:r w:rsidDel="00000000" w:rsidR="00000000" w:rsidRPr="00000000">
                              <w:rPr>
                                <w:rFonts w:ascii="Avenir" w:cs="Avenir" w:eastAsia="Avenir" w:hAnsi="Avenir"/>
                                <w:b w:val="1"/>
                                <w:i w:val="0"/>
                                <w:smallCaps w:val="0"/>
                                <w:strike w:val="0"/>
                                <w:color w:val="ffffff"/>
                                <w:sz w:val="17"/>
                                <w:vertAlign w:val="baseline"/>
                              </w:rPr>
                              <w:t xml:space="preserve"> website, dashboards, and social media (if applicable)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1237016</wp:posOffset>
                </wp:positionH>
                <wp:positionV relativeFrom="paragraph">
                  <wp:posOffset>176449</wp:posOffset>
                </wp:positionV>
                <wp:extent cx="1074443" cy="829851"/>
                <wp:effectExtent b="0" l="0" r="0" t="0"/>
                <wp:wrapNone/>
                <wp:docPr id="2126823739" name="image28.png"/>
                <a:graphic>
                  <a:graphicData uri="http://schemas.openxmlformats.org/drawingml/2006/picture">
                    <pic:pic>
                      <pic:nvPicPr>
                        <pic:cNvPr id="0" name="image28.png"/>
                        <pic:cNvPicPr preferRelativeResize="0"/>
                      </pic:nvPicPr>
                      <pic:blipFill>
                        <a:blip r:embed="rId11"/>
                        <a:srcRect/>
                        <a:stretch>
                          <a:fillRect/>
                        </a:stretch>
                      </pic:blipFill>
                      <pic:spPr>
                        <a:xfrm>
                          <a:off x="0" y="0"/>
                          <a:ext cx="1074443" cy="829851"/>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2493328</wp:posOffset>
                </wp:positionH>
                <wp:positionV relativeFrom="paragraph">
                  <wp:posOffset>273886</wp:posOffset>
                </wp:positionV>
                <wp:extent cx="953421" cy="628344"/>
                <wp:effectExtent b="0" l="0" r="0" t="0"/>
                <wp:wrapNone/>
                <wp:docPr id="2126823738" name=""/>
                <a:graphic>
                  <a:graphicData uri="http://schemas.microsoft.com/office/word/2010/wordprocessingShape">
                    <wps:wsp>
                      <wps:cNvSpPr/>
                      <wps:cNvPr id="15" name="Shape 15"/>
                      <wps:spPr>
                        <a:xfrm>
                          <a:off x="4874052" y="3470591"/>
                          <a:ext cx="943896" cy="618819"/>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venir" w:cs="Avenir" w:eastAsia="Avenir" w:hAnsi="Avenir"/>
                                <w:b w:val="1"/>
                                <w:i w:val="0"/>
                                <w:smallCaps w:val="0"/>
                                <w:strike w:val="0"/>
                                <w:color w:val="ffffff"/>
                                <w:sz w:val="21"/>
                                <w:vertAlign w:val="baseline"/>
                              </w:rPr>
                              <w:t xml:space="preserve">Virtual meeting platforms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2493328</wp:posOffset>
                </wp:positionH>
                <wp:positionV relativeFrom="paragraph">
                  <wp:posOffset>273886</wp:posOffset>
                </wp:positionV>
                <wp:extent cx="953421" cy="628344"/>
                <wp:effectExtent b="0" l="0" r="0" t="0"/>
                <wp:wrapNone/>
                <wp:docPr id="2126823738" name="image27.png"/>
                <a:graphic>
                  <a:graphicData uri="http://schemas.openxmlformats.org/drawingml/2006/picture">
                    <pic:pic>
                      <pic:nvPicPr>
                        <pic:cNvPr id="0" name="image27.png"/>
                        <pic:cNvPicPr preferRelativeResize="0"/>
                      </pic:nvPicPr>
                      <pic:blipFill>
                        <a:blip r:embed="rId11"/>
                        <a:srcRect/>
                        <a:stretch>
                          <a:fillRect/>
                        </a:stretch>
                      </pic:blipFill>
                      <pic:spPr>
                        <a:xfrm>
                          <a:off x="0" y="0"/>
                          <a:ext cx="953421" cy="62834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3641408</wp:posOffset>
                </wp:positionH>
                <wp:positionV relativeFrom="paragraph">
                  <wp:posOffset>319323</wp:posOffset>
                </wp:positionV>
                <wp:extent cx="1070681" cy="555154"/>
                <wp:effectExtent b="0" l="0" r="0" t="0"/>
                <wp:wrapNone/>
                <wp:docPr id="2126823746" name=""/>
                <a:graphic>
                  <a:graphicData uri="http://schemas.microsoft.com/office/word/2010/wordprocessingShape">
                    <wps:wsp>
                      <wps:cNvSpPr/>
                      <wps:cNvPr id="25" name="Shape 25"/>
                      <wps:spPr>
                        <a:xfrm>
                          <a:off x="4815422" y="3507186"/>
                          <a:ext cx="1061156" cy="545629"/>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venir" w:cs="Avenir" w:eastAsia="Avenir" w:hAnsi="Avenir"/>
                                <w:b w:val="1"/>
                                <w:i w:val="0"/>
                                <w:smallCaps w:val="0"/>
                                <w:strike w:val="0"/>
                                <w:color w:val="ffffff"/>
                                <w:sz w:val="18"/>
                                <w:vertAlign w:val="baseline"/>
                              </w:rPr>
                              <w:t xml:space="preserve">MDPH systems (WebEOC, HHAN, MAVEN)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3641408</wp:posOffset>
                </wp:positionH>
                <wp:positionV relativeFrom="paragraph">
                  <wp:posOffset>319323</wp:posOffset>
                </wp:positionV>
                <wp:extent cx="1070681" cy="555154"/>
                <wp:effectExtent b="0" l="0" r="0" t="0"/>
                <wp:wrapNone/>
                <wp:docPr id="2126823746" name="image37.png"/>
                <a:graphic>
                  <a:graphicData uri="http://schemas.openxmlformats.org/drawingml/2006/picture">
                    <pic:pic>
                      <pic:nvPicPr>
                        <pic:cNvPr id="0" name="image37.png"/>
                        <pic:cNvPicPr preferRelativeResize="0"/>
                      </pic:nvPicPr>
                      <pic:blipFill>
                        <a:blip r:embed="rId11"/>
                        <a:srcRect/>
                        <a:stretch>
                          <a:fillRect/>
                        </a:stretch>
                      </pic:blipFill>
                      <pic:spPr>
                        <a:xfrm>
                          <a:off x="0" y="0"/>
                          <a:ext cx="1070681" cy="55515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4854893</wp:posOffset>
                </wp:positionH>
                <wp:positionV relativeFrom="paragraph">
                  <wp:posOffset>320970</wp:posOffset>
                </wp:positionV>
                <wp:extent cx="1070681" cy="555154"/>
                <wp:effectExtent b="0" l="0" r="0" t="0"/>
                <wp:wrapNone/>
                <wp:docPr id="2126823740" name=""/>
                <a:graphic>
                  <a:graphicData uri="http://schemas.microsoft.com/office/word/2010/wordprocessingShape">
                    <wps:wsp>
                      <wps:cNvSpPr/>
                      <wps:cNvPr id="17" name="Shape 17"/>
                      <wps:spPr>
                        <a:xfrm>
                          <a:off x="4815422" y="3507186"/>
                          <a:ext cx="1061156" cy="545629"/>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venir" w:cs="Avenir" w:eastAsia="Avenir" w:hAnsi="Avenir"/>
                                <w:b w:val="1"/>
                                <w:i w:val="0"/>
                                <w:smallCaps w:val="0"/>
                                <w:strike w:val="0"/>
                                <w:color w:val="000000"/>
                                <w:sz w:val="18"/>
                                <w:highlight w:val="yellow"/>
                                <w:vertAlign w:val="baseline"/>
                              </w:rPr>
                              <w:t xml:space="preserve">Additional jurisdiction-based tools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4854893</wp:posOffset>
                </wp:positionH>
                <wp:positionV relativeFrom="paragraph">
                  <wp:posOffset>320970</wp:posOffset>
                </wp:positionV>
                <wp:extent cx="1070681" cy="555154"/>
                <wp:effectExtent b="0" l="0" r="0" t="0"/>
                <wp:wrapNone/>
                <wp:docPr id="2126823740" name="image29.png"/>
                <a:graphic>
                  <a:graphicData uri="http://schemas.openxmlformats.org/drawingml/2006/picture">
                    <pic:pic>
                      <pic:nvPicPr>
                        <pic:cNvPr id="0" name="image29.png"/>
                        <pic:cNvPicPr preferRelativeResize="0"/>
                      </pic:nvPicPr>
                      <pic:blipFill>
                        <a:blip r:embed="rId11"/>
                        <a:srcRect/>
                        <a:stretch>
                          <a:fillRect/>
                        </a:stretch>
                      </pic:blipFill>
                      <pic:spPr>
                        <a:xfrm>
                          <a:off x="0" y="0"/>
                          <a:ext cx="1070681" cy="555154"/>
                        </a:xfrm>
                        <a:prstGeom prst="rect"/>
                        <a:ln/>
                      </pic:spPr>
                    </pic:pic>
                  </a:graphicData>
                </a:graphic>
              </wp:anchor>
            </w:drawing>
          </mc:Fallback>
        </mc:AlternateContent>
      </w:r>
    </w:p>
    <w:p w:rsidR="00000000" w:rsidDel="00000000" w:rsidP="00000000" w:rsidRDefault="00000000" w:rsidRPr="00000000" w14:paraId="0000025C">
      <w:pPr>
        <w:spacing w:after="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Information Systems and Their Use</w:t>
      </w:r>
    </w:p>
    <w:p w:rsidR="00000000" w:rsidDel="00000000" w:rsidP="00000000" w:rsidRDefault="00000000" w:rsidRPr="00000000" w14:paraId="0000025D">
      <w:pPr>
        <w:spacing w:after="0" w:line="120" w:lineRule="auto"/>
        <w:rPr>
          <w:rFonts w:ascii="Calibri" w:cs="Calibri" w:eastAsia="Calibri" w:hAnsi="Calibri"/>
          <w:b w:val="1"/>
          <w:bCs w:val="1"/>
          <w:sz w:val="24"/>
          <w:szCs w:val="24"/>
        </w:rPr>
      </w:pPr>
      <w:r w:rsidDel="00000000" w:rsidR="00000000" w:rsidRPr="00000000">
        <w:rPr>
          <w:rtl w:val="0"/>
        </w:rPr>
      </w:r>
    </w:p>
    <w:tbl>
      <w:tblPr>
        <w:tblStyle w:val="Table4"/>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310"/>
        <w:gridCol w:w="3360"/>
        <w:gridCol w:w="3690"/>
        <w:tblGridChange w:id="0">
          <w:tblGrid>
            <w:gridCol w:w="2310"/>
            <w:gridCol w:w="3360"/>
            <w:gridCol w:w="3690"/>
          </w:tblGrid>
        </w:tblGridChange>
      </w:tblGrid>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Tool</w:t>
            </w:r>
          </w:p>
        </w:tc>
        <w:tc>
          <w:tcPr>
            <w:shd w:fill="0c3153" w:val="clear"/>
            <w:tcMar>
              <w:top w:w="100.0" w:type="dxa"/>
              <w:left w:w="100.0" w:type="dxa"/>
              <w:bottom w:w="100.0" w:type="dxa"/>
              <w:right w:w="100.0" w:type="dxa"/>
            </w:tcMar>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What it’s for</w:t>
            </w:r>
          </w:p>
        </w:tc>
        <w:tc>
          <w:tcPr>
            <w:shd w:fill="0c3153" w:val="clear"/>
            <w:tcMar>
              <w:top w:w="100.0" w:type="dxa"/>
              <w:left w:w="100.0" w:type="dxa"/>
              <w:bottom w:w="100.0" w:type="dxa"/>
              <w:right w:w="100.0" w:type="dxa"/>
            </w:tcMar>
          </w:tcPr>
          <w:p w:rsidR="00000000" w:rsidDel="00000000" w:rsidP="00000000" w:rsidRDefault="00000000" w:rsidRPr="00000000" w14:paraId="00000260">
            <w:pPr>
              <w:widowControl w:val="0"/>
              <w:pBdr>
                <w:top w:space="0" w:sz="0" w:val="nil"/>
                <w:left w:space="0" w:sz="0" w:val="nil"/>
                <w:bottom w:space="0" w:sz="0" w:val="nil"/>
                <w:right w:space="0" w:sz="0" w:val="nil"/>
                <w:between w:space="0" w:sz="0" w:val="nil"/>
              </w:pBd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Key Notes</w:t>
            </w:r>
          </w:p>
        </w:tc>
      </w:tr>
      <w:tr>
        <w:trPr>
          <w:cantSplit w:val="0"/>
          <w:trHeight w:val="2517" w:hRule="atLeast"/>
          <w:tblHeader w:val="0"/>
        </w:trPr>
        <w:tc>
          <w:tcPr>
            <w:shd w:fill="f6f6f6" w:val="clear"/>
            <w:tcMar>
              <w:top w:w="100.0" w:type="dxa"/>
              <w:left w:w="100.0" w:type="dxa"/>
              <w:bottom w:w="100.0" w:type="dxa"/>
              <w:right w:w="100.0" w:type="dxa"/>
            </w:tcMar>
            <w:vAlign w:val="center"/>
          </w:tcPr>
          <w:p w:rsidR="00000000" w:rsidDel="00000000" w:rsidP="00000000" w:rsidRDefault="00000000" w:rsidRPr="00000000" w14:paraId="00000261">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Web Emergency Operations Center (WebEOC)</w:t>
            </w:r>
          </w:p>
        </w:tc>
        <w:tc>
          <w:tcPr>
            <w:shd w:fill="f6f6f6" w:val="clear"/>
            <w:tcMar>
              <w:top w:w="100.0" w:type="dxa"/>
              <w:left w:w="100.0" w:type="dxa"/>
              <w:bottom w:w="100.0" w:type="dxa"/>
              <w:right w:w="100.0" w:type="dxa"/>
            </w:tcMar>
            <w:vAlign w:val="center"/>
          </w:tcPr>
          <w:p w:rsidR="00000000" w:rsidDel="00000000" w:rsidP="00000000" w:rsidRDefault="00000000" w:rsidRPr="00000000" w14:paraId="00000262">
            <w:pPr>
              <w:widowControl w:val="0"/>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medical incident management; maintaining situational awareness and a common operating picture.</w:t>
            </w:r>
          </w:p>
        </w:tc>
        <w:tc>
          <w:tcPr>
            <w:shd w:fill="f6f6f6" w:val="clear"/>
            <w:tcMar>
              <w:top w:w="100.0" w:type="dxa"/>
              <w:left w:w="100.0" w:type="dxa"/>
              <w:bottom w:w="100.0" w:type="dxa"/>
              <w:right w:w="100.0" w:type="dxa"/>
            </w:tcMar>
            <w:vAlign w:val="center"/>
          </w:tcPr>
          <w:p w:rsidR="00000000" w:rsidDel="00000000" w:rsidP="00000000" w:rsidRDefault="00000000" w:rsidRPr="00000000" w14:paraId="00000263">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MDPH and MEMA run separate WebEOC systems. MDPH WebEOC is not monitored 24/7. Local Boards of Health (LBOH) use it to share information with partners and document actions for accountability and potential reimbursement.</w:t>
            </w:r>
          </w:p>
        </w:tc>
      </w:tr>
      <w:tr>
        <w:trPr>
          <w:cantSplit w:val="0"/>
          <w:tblHeader w:val="0"/>
        </w:trPr>
        <w:tc>
          <w:tcPr>
            <w:shd w:fill="f6f6f6" w:val="clear"/>
            <w:tcMar>
              <w:top w:w="100.0" w:type="dxa"/>
              <w:left w:w="100.0" w:type="dxa"/>
              <w:bottom w:w="100.0" w:type="dxa"/>
              <w:right w:w="100.0" w:type="dxa"/>
            </w:tcMar>
            <w:vAlign w:val="center"/>
          </w:tcPr>
          <w:p w:rsidR="00000000" w:rsidDel="00000000" w:rsidP="00000000" w:rsidRDefault="00000000" w:rsidRPr="00000000" w14:paraId="0000026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Health and Homeland Alert Network (HHAN)</w:t>
            </w:r>
          </w:p>
        </w:tc>
        <w:tc>
          <w:tcPr>
            <w:shd w:fill="f6f6f6" w:val="clear"/>
            <w:tcMar>
              <w:top w:w="100.0" w:type="dxa"/>
              <w:left w:w="100.0" w:type="dxa"/>
              <w:bottom w:w="100.0" w:type="dxa"/>
              <w:right w:w="100.0" w:type="dxa"/>
            </w:tcMar>
            <w:vAlign w:val="center"/>
          </w:tcPr>
          <w:p w:rsidR="00000000" w:rsidDel="00000000" w:rsidP="00000000" w:rsidRDefault="00000000" w:rsidRPr="00000000" w14:paraId="00000265">
            <w:pPr>
              <w:widowControl w:val="0"/>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Secure alerts and information sharing with public health and healthcare partners (e.g., disease updates, clinical guidance, standing orders).</w:t>
            </w:r>
          </w:p>
        </w:tc>
        <w:tc>
          <w:tcPr>
            <w:shd w:fill="f6f6f6" w:val="clear"/>
            <w:tcMar>
              <w:top w:w="100.0" w:type="dxa"/>
              <w:left w:w="100.0" w:type="dxa"/>
              <w:bottom w:w="100.0" w:type="dxa"/>
              <w:right w:w="100.0" w:type="dxa"/>
            </w:tcMar>
            <w:vAlign w:val="center"/>
          </w:tcPr>
          <w:p w:rsidR="00000000" w:rsidDel="00000000" w:rsidP="00000000" w:rsidRDefault="00000000" w:rsidRPr="00000000" w14:paraId="00000266">
            <w:pPr>
              <w:spacing w:after="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Used by MDPH and all 351 municipalities. Designed for timely, targeted alerts and protected communications.</w:t>
            </w:r>
          </w:p>
        </w:tc>
      </w:tr>
      <w:tr>
        <w:trPr>
          <w:cantSplit w:val="0"/>
          <w:trHeight w:val="2337" w:hRule="atLeast"/>
          <w:tblHeader w:val="0"/>
        </w:trPr>
        <w:tc>
          <w:tcPr>
            <w:shd w:fill="f6f6f6" w:val="clear"/>
            <w:tcMar>
              <w:top w:w="100.0" w:type="dxa"/>
              <w:left w:w="100.0" w:type="dxa"/>
              <w:bottom w:w="100.0" w:type="dxa"/>
              <w:right w:w="100.0" w:type="dxa"/>
            </w:tcMar>
            <w:vAlign w:val="center"/>
          </w:tcPr>
          <w:p w:rsidR="00000000" w:rsidDel="00000000" w:rsidP="00000000" w:rsidRDefault="00000000" w:rsidRPr="00000000" w14:paraId="00000267">
            <w:pP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Massachusetts Virtual Epidemiologic Network (MAVEN)</w:t>
            </w:r>
          </w:p>
        </w:tc>
        <w:tc>
          <w:tcPr>
            <w:shd w:fill="f6f6f6" w:val="clear"/>
            <w:tcMar>
              <w:top w:w="100.0" w:type="dxa"/>
              <w:left w:w="100.0" w:type="dxa"/>
              <w:bottom w:w="100.0" w:type="dxa"/>
              <w:right w:w="100.0" w:type="dxa"/>
            </w:tcMar>
            <w:vAlign w:val="center"/>
          </w:tcPr>
          <w:p w:rsidR="00000000" w:rsidDel="00000000" w:rsidP="00000000" w:rsidRDefault="00000000" w:rsidRPr="00000000" w14:paraId="00000268">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Statewide disease surveillance and case management; captures lab, clinical, and public health data.</w:t>
            </w:r>
          </w:p>
        </w:tc>
        <w:tc>
          <w:tcPr>
            <w:shd w:fill="f6f6f6" w:val="clear"/>
            <w:tcMar>
              <w:top w:w="100.0" w:type="dxa"/>
              <w:left w:w="100.0" w:type="dxa"/>
              <w:bottom w:w="100.0" w:type="dxa"/>
              <w:right w:w="100.0" w:type="dxa"/>
            </w:tcMar>
            <w:vAlign w:val="center"/>
          </w:tcPr>
          <w:p w:rsidR="00000000" w:rsidDel="00000000" w:rsidP="00000000" w:rsidRDefault="00000000" w:rsidRPr="00000000" w14:paraId="00000269">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Supports electronic lab reporting (ELR) and sends automatic 24/7/365 notifications to state and local officials for events needing attention. By law, LBOH, providers, and labs must report notifiable diseases in MAVEN.</w:t>
            </w:r>
          </w:p>
        </w:tc>
      </w:tr>
    </w:tbl>
    <w:p w:rsidR="00000000" w:rsidDel="00000000" w:rsidP="00000000" w:rsidRDefault="00000000" w:rsidRPr="00000000" w14:paraId="0000026A">
      <w:pPr>
        <w:spacing w:after="0" w:line="240" w:lineRule="auto"/>
        <w:rPr>
          <w:rFonts w:ascii="Calibri" w:cs="Calibri" w:eastAsia="Calibri" w:hAnsi="Calibri"/>
          <w:color w:val="ffffff"/>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6B">
      <w:pPr>
        <w:pStyle w:val="Heading2"/>
        <w:shd w:fill="698ba1" w:val="clear"/>
        <w:rPr/>
      </w:pPr>
      <w:bookmarkStart w:colFirst="0" w:colLast="0" w:name="_heading=h.8l43sjd1jv1u" w:id="36"/>
      <w:bookmarkEnd w:id="36"/>
      <w:r w:rsidDel="00000000" w:rsidR="00000000" w:rsidRPr="00000000">
        <w:rPr>
          <w:rtl w:val="0"/>
        </w:rPr>
        <w:t xml:space="preserve">  C. EMERGENCY PUBLIC INFORMATION AND WARNING</w:t>
      </w:r>
    </w:p>
    <w:p w:rsidR="00000000" w:rsidDel="00000000" w:rsidP="00000000" w:rsidRDefault="00000000" w:rsidRPr="00000000" w14:paraId="0000026C">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develops, coordinates, and disseminates information, alerts, warnings, and notifications during any incident with public health impacts.</w:t>
      </w:r>
    </w:p>
    <w:tbl>
      <w:tblPr>
        <w:tblStyle w:val="Table5"/>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6150"/>
        <w:tblGridChange w:id="0">
          <w:tblGrid>
            <w:gridCol w:w="3210"/>
            <w:gridCol w:w="6150"/>
          </w:tblGrid>
        </w:tblGridChange>
      </w:tblGrid>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What we communicate</w:t>
            </w:r>
          </w:p>
        </w:tc>
        <w:tc>
          <w:tcPr>
            <w:shd w:fill="f6f6f6" w:val="clear"/>
            <w:tcMar>
              <w:top w:w="100.0" w:type="dxa"/>
              <w:left w:w="100.0" w:type="dxa"/>
              <w:bottom w:w="100.0" w:type="dxa"/>
              <w:right w:w="100.0" w:type="dxa"/>
            </w:tcMar>
          </w:tcPr>
          <w:p w:rsidR="00000000" w:rsidDel="00000000" w:rsidP="00000000" w:rsidRDefault="00000000" w:rsidRPr="00000000" w14:paraId="0000026E">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Messages should:</w:t>
            </w:r>
          </w:p>
          <w:p w:rsidR="00000000" w:rsidDel="00000000" w:rsidP="00000000" w:rsidRDefault="00000000" w:rsidRPr="00000000" w14:paraId="0000026F">
            <w:pPr>
              <w:widowControl w:val="0"/>
              <w:numPr>
                <w:ilvl w:val="0"/>
                <w:numId w:val="25"/>
              </w:numP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plain language (about a 6th-grade reading level).</w:t>
            </w:r>
          </w:p>
          <w:p w:rsidR="00000000" w:rsidDel="00000000" w:rsidP="00000000" w:rsidRDefault="00000000" w:rsidRPr="00000000" w14:paraId="00000270">
            <w:pPr>
              <w:widowControl w:val="0"/>
              <w:numPr>
                <w:ilvl w:val="0"/>
                <w:numId w:val="25"/>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clear, concise, and actionable.</w:t>
            </w:r>
          </w:p>
          <w:p w:rsidR="00000000" w:rsidDel="00000000" w:rsidP="00000000" w:rsidRDefault="00000000" w:rsidRPr="00000000" w14:paraId="00000271">
            <w:pPr>
              <w:widowControl w:val="0"/>
              <w:numPr>
                <w:ilvl w:val="0"/>
                <w:numId w:val="25"/>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Match the urgency of the situation.</w:t>
            </w:r>
          </w:p>
          <w:p w:rsidR="00000000" w:rsidDel="00000000" w:rsidP="00000000" w:rsidRDefault="00000000" w:rsidRPr="00000000" w14:paraId="00000272">
            <w:pPr>
              <w:widowControl w:val="0"/>
              <w:numPr>
                <w:ilvl w:val="0"/>
                <w:numId w:val="25"/>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Align with state and federal guidance.</w:t>
            </w:r>
          </w:p>
          <w:p w:rsidR="00000000" w:rsidDel="00000000" w:rsidP="00000000" w:rsidRDefault="00000000" w:rsidRPr="00000000" w14:paraId="00000273">
            <w:pPr>
              <w:widowControl w:val="0"/>
              <w:numPr>
                <w:ilvl w:val="0"/>
                <w:numId w:val="25"/>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Include supporting materials (FAQs, graphics, translations) as needed.</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Who speaks</w:t>
            </w:r>
          </w:p>
        </w:tc>
        <w:tc>
          <w:tcPr>
            <w:shd w:fill="f6f6f6" w:val="clear"/>
            <w:tcMar>
              <w:top w:w="100.0" w:type="dxa"/>
              <w:left w:w="100.0" w:type="dxa"/>
              <w:bottom w:w="100.0" w:type="dxa"/>
              <w:right w:w="100.0" w:type="dxa"/>
            </w:tcMar>
          </w:tcPr>
          <w:p w:rsidR="00000000" w:rsidDel="00000000" w:rsidP="00000000" w:rsidRDefault="00000000" w:rsidRPr="00000000" w14:paraId="00000275">
            <w:pPr>
              <w:widowControl w:val="0"/>
              <w:numPr>
                <w:ilvl w:val="0"/>
                <w:numId w:val="2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Public Information Officer (PIO) or designee is the only person authorized to speak to the media.</w:t>
            </w:r>
          </w:p>
          <w:p w:rsidR="00000000" w:rsidDel="00000000" w:rsidP="00000000" w:rsidRDefault="00000000" w:rsidRPr="00000000" w14:paraId="00000276">
            <w:pPr>
              <w:widowControl w:val="0"/>
              <w:numPr>
                <w:ilvl w:val="0"/>
                <w:numId w:val="22"/>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PIO coordinates message development with subject matter experts.</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77">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How we reach people</w:t>
            </w:r>
          </w:p>
        </w:tc>
        <w:tc>
          <w:tcPr>
            <w:shd w:fill="f6f6f6" w:val="clear"/>
            <w:tcMar>
              <w:top w:w="100.0" w:type="dxa"/>
              <w:left w:w="100.0" w:type="dxa"/>
              <w:bottom w:w="100.0" w:type="dxa"/>
              <w:right w:w="100.0" w:type="dxa"/>
            </w:tcMar>
          </w:tcPr>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Choose the best channels for the audience and access needs:</w:t>
            </w:r>
          </w:p>
          <w:p w:rsidR="00000000" w:rsidDel="00000000" w:rsidP="00000000" w:rsidRDefault="00000000" w:rsidRPr="00000000" w14:paraId="00000279">
            <w:pPr>
              <w:widowControl w:val="0"/>
              <w:numPr>
                <w:ilvl w:val="0"/>
                <w:numId w:val="2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News releases and media briefings</w:t>
            </w:r>
          </w:p>
          <w:p w:rsidR="00000000" w:rsidDel="00000000" w:rsidP="00000000" w:rsidRDefault="00000000" w:rsidRPr="00000000" w14:paraId="0000027A">
            <w:pPr>
              <w:widowControl w:val="0"/>
              <w:numPr>
                <w:ilvl w:val="0"/>
                <w:numId w:val="2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Website updates and dashboards</w:t>
            </w:r>
          </w:p>
          <w:p w:rsidR="00000000" w:rsidDel="00000000" w:rsidP="00000000" w:rsidRDefault="00000000" w:rsidRPr="00000000" w14:paraId="0000027B">
            <w:pPr>
              <w:widowControl w:val="0"/>
              <w:numPr>
                <w:ilvl w:val="0"/>
                <w:numId w:val="2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Social media posts</w:t>
            </w:r>
          </w:p>
          <w:p w:rsidR="00000000" w:rsidDel="00000000" w:rsidP="00000000" w:rsidRDefault="00000000" w:rsidRPr="00000000" w14:paraId="0000027C">
            <w:pPr>
              <w:widowControl w:val="0"/>
              <w:numPr>
                <w:ilvl w:val="0"/>
                <w:numId w:val="2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service announcements and paid ads</w:t>
            </w:r>
          </w:p>
          <w:p w:rsidR="00000000" w:rsidDel="00000000" w:rsidP="00000000" w:rsidRDefault="00000000" w:rsidRPr="00000000" w14:paraId="0000027D">
            <w:pPr>
              <w:widowControl w:val="0"/>
              <w:numPr>
                <w:ilvl w:val="0"/>
                <w:numId w:val="2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Talking points for officials and call centers</w:t>
            </w:r>
          </w:p>
          <w:p w:rsidR="00000000" w:rsidDel="00000000" w:rsidP="00000000" w:rsidRDefault="00000000" w:rsidRPr="00000000" w14:paraId="0000027E">
            <w:pPr>
              <w:widowControl w:val="0"/>
              <w:numPr>
                <w:ilvl w:val="0"/>
                <w:numId w:val="23"/>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Multilingual and accessible formats (e.g., large print, ASL, captioning)</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7F">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Reaching at-risk groups</w:t>
            </w:r>
          </w:p>
        </w:tc>
        <w:tc>
          <w:tcPr>
            <w:shd w:fill="f6f6f6" w:val="clear"/>
            <w:tcMar>
              <w:top w:w="100.0" w:type="dxa"/>
              <w:left w:w="100.0" w:type="dxa"/>
              <w:bottom w:w="100.0" w:type="dxa"/>
              <w:right w:w="100.0" w:type="dxa"/>
            </w:tcMar>
          </w:tcPr>
          <w:p w:rsidR="00000000" w:rsidDel="00000000" w:rsidP="00000000" w:rsidRDefault="00000000" w:rsidRPr="00000000" w14:paraId="00000280">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populations at greater risk and tailor messages and delivery methods (e.g., language access, trusted messengers, community partners).</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81">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Addressing misinformation</w:t>
            </w:r>
          </w:p>
        </w:tc>
        <w:tc>
          <w:tcPr>
            <w:shd w:fill="f6f6f6" w:val="clear"/>
            <w:tcMar>
              <w:top w:w="100.0" w:type="dxa"/>
              <w:left w:w="100.0" w:type="dxa"/>
              <w:bottom w:w="100.0" w:type="dxa"/>
              <w:right w:w="100.0" w:type="dxa"/>
            </w:tcMar>
          </w:tcPr>
          <w:p w:rsidR="00000000" w:rsidDel="00000000" w:rsidP="00000000" w:rsidRDefault="00000000" w:rsidRPr="00000000" w14:paraId="00000282">
            <w:pPr>
              <w:widowControl w:val="0"/>
              <w:numPr>
                <w:ilvl w:val="0"/>
                <w:numId w:val="24"/>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Monitor media and social media for rumors and errors.</w:t>
            </w:r>
          </w:p>
          <w:p w:rsidR="00000000" w:rsidDel="00000000" w:rsidP="00000000" w:rsidRDefault="00000000" w:rsidRPr="00000000" w14:paraId="00000283">
            <w:pPr>
              <w:widowControl w:val="0"/>
              <w:numPr>
                <w:ilvl w:val="0"/>
                <w:numId w:val="24"/>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Correct misinformation quickly - preferably before the next news cycle.</w:t>
            </w:r>
          </w:p>
          <w:p w:rsidR="00000000" w:rsidDel="00000000" w:rsidP="00000000" w:rsidRDefault="00000000" w:rsidRPr="00000000" w14:paraId="00000284">
            <w:pPr>
              <w:widowControl w:val="0"/>
              <w:numPr>
                <w:ilvl w:val="0"/>
                <w:numId w:val="24"/>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Share consistent updates and point to official sources (MDPH, CDC).</w:t>
            </w:r>
          </w:p>
        </w:tc>
      </w:tr>
    </w:tbl>
    <w:p w:rsidR="00000000" w:rsidDel="00000000" w:rsidP="00000000" w:rsidRDefault="00000000" w:rsidRPr="00000000" w14:paraId="00000285">
      <w:pPr>
        <w:spacing w:after="0" w:line="24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86">
      <w:pPr>
        <w:spacing w:after="0" w:line="24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87">
      <w:pPr>
        <w:spacing w:after="24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Message Development, Approval, and Distribution </w:t>
      </w:r>
    </w:p>
    <w:p w:rsidR="00000000" w:rsidDel="00000000" w:rsidP="00000000" w:rsidRDefault="00000000" w:rsidRPr="00000000" w14:paraId="0000028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information staff use the steps below to create clear, accurate, and timely messages. See the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Crisis and Emergency Risk Communication (CERC) Plan for detailed roles, templates, and workflows.</w:t>
      </w:r>
    </w:p>
    <w:tbl>
      <w:tblPr>
        <w:tblStyle w:val="Table6"/>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195"/>
        <w:gridCol w:w="6165"/>
        <w:tblGridChange w:id="0">
          <w:tblGrid>
            <w:gridCol w:w="3195"/>
            <w:gridCol w:w="6165"/>
          </w:tblGrid>
        </w:tblGridChange>
      </w:tblGrid>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Develop the message</w:t>
            </w:r>
          </w:p>
        </w:tc>
        <w:tc>
          <w:tcPr>
            <w:shd w:fill="f6f6f6" w:val="clear"/>
            <w:tcMar>
              <w:top w:w="100.0" w:type="dxa"/>
              <w:left w:w="100.0" w:type="dxa"/>
              <w:bottom w:w="100.0" w:type="dxa"/>
              <w:right w:w="100.0" w:type="dxa"/>
            </w:tcMar>
          </w:tcPr>
          <w:p w:rsidR="00000000" w:rsidDel="00000000" w:rsidP="00000000" w:rsidRDefault="00000000" w:rsidRPr="00000000" w14:paraId="0000028A">
            <w:pPr>
              <w:widowControl w:val="0"/>
              <w:numPr>
                <w:ilvl w:val="0"/>
                <w:numId w:val="29"/>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Work with subject matter experts (SMEs) to draft plain language content with clear actions.</w:t>
            </w:r>
          </w:p>
          <w:p w:rsidR="00000000" w:rsidDel="00000000" w:rsidP="00000000" w:rsidRDefault="00000000" w:rsidRPr="00000000" w14:paraId="0000028B">
            <w:pPr>
              <w:widowControl w:val="0"/>
              <w:numPr>
                <w:ilvl w:val="0"/>
                <w:numId w:val="29"/>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Apply CERC principles (see Appendix C): be first, be right, be credible, express empathy, promote action, show respect.</w:t>
            </w:r>
          </w:p>
          <w:p w:rsidR="00000000" w:rsidDel="00000000" w:rsidP="00000000" w:rsidRDefault="00000000" w:rsidRPr="00000000" w14:paraId="0000028C">
            <w:pPr>
              <w:widowControl w:val="0"/>
              <w:numPr>
                <w:ilvl w:val="0"/>
                <w:numId w:val="29"/>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Consider:</w:t>
            </w:r>
          </w:p>
          <w:p w:rsidR="00000000" w:rsidDel="00000000" w:rsidP="00000000" w:rsidRDefault="00000000" w:rsidRPr="00000000" w14:paraId="0000028D">
            <w:pPr>
              <w:widowControl w:val="0"/>
              <w:numPr>
                <w:ilvl w:val="1"/>
                <w:numId w:val="29"/>
              </w:numPr>
              <w:pBdr>
                <w:top w:space="0" w:sz="0" w:val="nil"/>
                <w:left w:space="0" w:sz="0" w:val="nil"/>
                <w:bottom w:space="0" w:sz="0" w:val="nil"/>
                <w:right w:space="0" w:sz="0" w:val="nil"/>
                <w:between w:space="0" w:sz="0" w:val="nil"/>
              </w:pBd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Who is speaking (spokesperson)</w:t>
            </w:r>
          </w:p>
          <w:p w:rsidR="00000000" w:rsidDel="00000000" w:rsidP="00000000" w:rsidRDefault="00000000" w:rsidRPr="00000000" w14:paraId="0000028E">
            <w:pPr>
              <w:widowControl w:val="0"/>
              <w:numPr>
                <w:ilvl w:val="1"/>
                <w:numId w:val="29"/>
              </w:numPr>
              <w:pBdr>
                <w:top w:space="0" w:sz="0" w:val="nil"/>
                <w:left w:space="0" w:sz="0" w:val="nil"/>
                <w:bottom w:space="0" w:sz="0" w:val="nil"/>
                <w:right w:space="0" w:sz="0" w:val="nil"/>
                <w:between w:space="0" w:sz="0" w:val="nil"/>
              </w:pBd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fast the message is needed (time pressure)</w:t>
            </w:r>
          </w:p>
          <w:p w:rsidR="00000000" w:rsidDel="00000000" w:rsidP="00000000" w:rsidRDefault="00000000" w:rsidRPr="00000000" w14:paraId="0000028F">
            <w:pPr>
              <w:widowControl w:val="0"/>
              <w:numPr>
                <w:ilvl w:val="1"/>
                <w:numId w:val="29"/>
              </w:numPr>
              <w:pBdr>
                <w:top w:space="0" w:sz="0" w:val="nil"/>
                <w:left w:space="0" w:sz="0" w:val="nil"/>
                <w:bottom w:space="0" w:sz="0" w:val="nil"/>
                <w:right w:space="0" w:sz="0" w:val="nil"/>
                <w:between w:space="0" w:sz="0" w:val="nil"/>
              </w:pBdr>
              <w:spacing w:after="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Why you’re communicating (purpose and desired action)</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Validate the information</w:t>
            </w:r>
          </w:p>
        </w:tc>
        <w:tc>
          <w:tcPr>
            <w:shd w:fill="f6f6f6" w:val="clear"/>
            <w:tcMar>
              <w:top w:w="100.0" w:type="dxa"/>
              <w:left w:w="100.0" w:type="dxa"/>
              <w:bottom w:w="100.0" w:type="dxa"/>
              <w:right w:w="100.0" w:type="dxa"/>
            </w:tcMar>
          </w:tcPr>
          <w:p w:rsidR="00000000" w:rsidDel="00000000" w:rsidP="00000000" w:rsidRDefault="00000000" w:rsidRPr="00000000" w14:paraId="00000291">
            <w:pPr>
              <w:widowControl w:val="0"/>
              <w:numPr>
                <w:ilvl w:val="0"/>
                <w:numId w:val="28"/>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Confirm facts, numbers, sources, and dates with SMEs.</w:t>
            </w:r>
          </w:p>
          <w:p w:rsidR="00000000" w:rsidDel="00000000" w:rsidP="00000000" w:rsidRDefault="00000000" w:rsidRPr="00000000" w14:paraId="00000292">
            <w:pPr>
              <w:widowControl w:val="0"/>
              <w:numPr>
                <w:ilvl w:val="0"/>
                <w:numId w:val="28"/>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Align with MDPH/CDC guidance and local policies.</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Tailor for the audience</w:t>
            </w:r>
          </w:p>
        </w:tc>
        <w:tc>
          <w:tcPr>
            <w:shd w:fill="f6f6f6" w:val="clear"/>
            <w:tcMar>
              <w:top w:w="100.0" w:type="dxa"/>
              <w:left w:w="100.0" w:type="dxa"/>
              <w:bottom w:w="100.0" w:type="dxa"/>
              <w:right w:w="100.0" w:type="dxa"/>
            </w:tcMar>
          </w:tcPr>
          <w:p w:rsidR="00000000" w:rsidDel="00000000" w:rsidP="00000000" w:rsidRDefault="00000000" w:rsidRPr="00000000" w14:paraId="00000294">
            <w:pPr>
              <w:widowControl w:val="0"/>
              <w:numPr>
                <w:ilvl w:val="0"/>
                <w:numId w:val="27"/>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at-risk and vulnerable groups.</w:t>
            </w:r>
          </w:p>
          <w:p w:rsidR="00000000" w:rsidDel="00000000" w:rsidP="00000000" w:rsidRDefault="00000000" w:rsidRPr="00000000" w14:paraId="00000295">
            <w:pPr>
              <w:widowControl w:val="0"/>
              <w:numPr>
                <w:ilvl w:val="0"/>
                <w:numId w:val="27"/>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translation and accessible formats (e.g., large print, captions, plain language).</w:t>
            </w:r>
          </w:p>
          <w:p w:rsidR="00000000" w:rsidDel="00000000" w:rsidP="00000000" w:rsidRDefault="00000000" w:rsidRPr="00000000" w14:paraId="00000296">
            <w:pPr>
              <w:widowControl w:val="0"/>
              <w:numPr>
                <w:ilvl w:val="0"/>
                <w:numId w:val="27"/>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Choose trusted messengers and partners to extend reach.</w:t>
            </w:r>
          </w:p>
        </w:tc>
      </w:tr>
      <w:tr>
        <w:trPr>
          <w:cantSplit w:val="0"/>
          <w:tblHeader w:val="0"/>
        </w:trPr>
        <w:tc>
          <w:tcPr>
            <w:shd w:fill="0c3153" w:val="clear"/>
            <w:tcMar>
              <w:top w:w="100.0" w:type="dxa"/>
              <w:left w:w="100.0" w:type="dxa"/>
              <w:bottom w:w="100.0" w:type="dxa"/>
              <w:right w:w="100.0" w:type="dxa"/>
            </w:tcMar>
          </w:tcPr>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Approve and release</w:t>
            </w:r>
          </w:p>
        </w:tc>
        <w:tc>
          <w:tcPr>
            <w:shd w:fill="f6f6f6" w:val="clear"/>
            <w:tcMar>
              <w:top w:w="100.0" w:type="dxa"/>
              <w:left w:w="100.0" w:type="dxa"/>
              <w:bottom w:w="100.0" w:type="dxa"/>
              <w:right w:w="100.0" w:type="dxa"/>
            </w:tcMar>
          </w:tcPr>
          <w:p w:rsidR="00000000" w:rsidDel="00000000" w:rsidP="00000000" w:rsidRDefault="00000000" w:rsidRPr="00000000" w14:paraId="00000298">
            <w:pPr>
              <w:widowControl w:val="0"/>
              <w:numPr>
                <w:ilvl w:val="0"/>
                <w:numId w:val="26"/>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PIO or designee drafts the content.</w:t>
            </w:r>
          </w:p>
          <w:p w:rsidR="00000000" w:rsidDel="00000000" w:rsidP="00000000" w:rsidRDefault="00000000" w:rsidRPr="00000000" w14:paraId="00000299">
            <w:pPr>
              <w:widowControl w:val="0"/>
              <w:numPr>
                <w:ilvl w:val="0"/>
                <w:numId w:val="26"/>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SME(s) review for technical accuracy.</w:t>
            </w:r>
          </w:p>
          <w:p w:rsidR="00000000" w:rsidDel="00000000" w:rsidP="00000000" w:rsidRDefault="00000000" w:rsidRPr="00000000" w14:paraId="0000029A">
            <w:pPr>
              <w:widowControl w:val="0"/>
              <w:numPr>
                <w:ilvl w:val="0"/>
                <w:numId w:val="26"/>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EOC Manager or designated authority approves.</w:t>
            </w:r>
          </w:p>
          <w:p w:rsidR="00000000" w:rsidDel="00000000" w:rsidP="00000000" w:rsidRDefault="00000000" w:rsidRPr="00000000" w14:paraId="0000029B">
            <w:pPr>
              <w:widowControl w:val="0"/>
              <w:numPr>
                <w:ilvl w:val="0"/>
                <w:numId w:val="26"/>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PIO distributes through approved channels (website, social media, media release, alert system, call scripts).</w:t>
            </w:r>
          </w:p>
        </w:tc>
      </w:tr>
      <w:tr>
        <w:trPr>
          <w:cantSplit w:val="0"/>
          <w:trHeight w:val="762" w:hRule="atLeast"/>
          <w:tblHeader w:val="0"/>
        </w:trPr>
        <w:tc>
          <w:tcPr>
            <w:shd w:fill="0c3153" w:val="clear"/>
            <w:tcMar>
              <w:top w:w="100.0" w:type="dxa"/>
              <w:left w:w="100.0" w:type="dxa"/>
              <w:bottom w:w="100.0" w:type="dxa"/>
              <w:right w:w="100.0" w:type="dxa"/>
            </w:tcMar>
          </w:tcPr>
          <w:p w:rsidR="00000000" w:rsidDel="00000000" w:rsidP="00000000" w:rsidRDefault="00000000" w:rsidRPr="00000000" w14:paraId="0000029C">
            <w:pPr>
              <w:widowControl w:val="0"/>
              <w:pBdr>
                <w:top w:space="0" w:sz="0" w:val="nil"/>
                <w:left w:space="0" w:sz="0" w:val="nil"/>
                <w:bottom w:space="0" w:sz="0" w:val="nil"/>
                <w:right w:space="0" w:sz="0" w:val="nil"/>
                <w:between w:space="0" w:sz="0" w:val="nil"/>
              </w:pBdr>
              <w:spacing w:after="0"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Monitor and update</w:t>
            </w:r>
          </w:p>
        </w:tc>
        <w:tc>
          <w:tcPr>
            <w:shd w:fill="f6f6f6" w:val="clear"/>
            <w:tcMar>
              <w:top w:w="100.0" w:type="dxa"/>
              <w:left w:w="100.0" w:type="dxa"/>
              <w:bottom w:w="100.0" w:type="dxa"/>
              <w:right w:w="100.0" w:type="dxa"/>
            </w:tcMar>
          </w:tcPr>
          <w:p w:rsidR="00000000" w:rsidDel="00000000" w:rsidP="00000000" w:rsidRDefault="00000000" w:rsidRPr="00000000" w14:paraId="0000029D">
            <w:pPr>
              <w:widowControl w:val="0"/>
              <w:numPr>
                <w:ilvl w:val="0"/>
                <w:numId w:val="30"/>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Track public questions, uptake, and misinformation.</w:t>
            </w:r>
          </w:p>
          <w:p w:rsidR="00000000" w:rsidDel="00000000" w:rsidP="00000000" w:rsidRDefault="00000000" w:rsidRPr="00000000" w14:paraId="0000029E">
            <w:pPr>
              <w:widowControl w:val="0"/>
              <w:numPr>
                <w:ilvl w:val="0"/>
                <w:numId w:val="30"/>
              </w:numPr>
              <w:pBdr>
                <w:top w:space="0" w:sz="0" w:val="nil"/>
                <w:left w:space="0" w:sz="0" w:val="nil"/>
                <w:bottom w:space="0" w:sz="0" w:val="nil"/>
                <w:right w:space="0" w:sz="0" w:val="nil"/>
                <w:between w:space="0" w:sz="0" w:val="nil"/>
              </w:pBdr>
              <w:spacing w:after="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Correct errors quickly and update messages as conditions change.</w:t>
            </w:r>
          </w:p>
        </w:tc>
      </w:tr>
    </w:tbl>
    <w:p w:rsidR="00000000" w:rsidDel="00000000" w:rsidP="00000000" w:rsidRDefault="00000000" w:rsidRPr="00000000" w14:paraId="0000029F">
      <w:pPr>
        <w:rPr>
          <w:rFonts w:ascii="Calibri" w:cs="Calibri" w:eastAsia="Calibri" w:hAnsi="Calibri"/>
          <w:color w:val="a62d2a"/>
          <w:sz w:val="68"/>
          <w:szCs w:val="68"/>
        </w:rPr>
      </w:pPr>
      <w:r w:rsidDel="00000000" w:rsidR="00000000" w:rsidRPr="00000000">
        <w:rPr>
          <w:rtl w:val="0"/>
        </w:rPr>
      </w:r>
    </w:p>
    <w:p w:rsidR="00000000" w:rsidDel="00000000" w:rsidP="00000000" w:rsidRDefault="00000000" w:rsidRPr="00000000" w14:paraId="000002A0">
      <w:pPr>
        <w:pStyle w:val="Heading1"/>
        <w:rPr/>
      </w:pPr>
      <w:bookmarkStart w:colFirst="0" w:colLast="0" w:name="_heading=h.foc94vh49ite" w:id="37"/>
      <w:bookmarkEnd w:id="37"/>
      <w:r w:rsidDel="00000000" w:rsidR="00000000" w:rsidRPr="00000000">
        <w:rPr>
          <w:rtl w:val="0"/>
        </w:rPr>
        <w:t xml:space="preserve">V. Biosurveillance</w:t>
      </w:r>
    </w:p>
    <w:p w:rsidR="00000000" w:rsidDel="00000000" w:rsidP="00000000" w:rsidRDefault="00000000" w:rsidRPr="00000000" w14:paraId="000002A1">
      <w:pPr>
        <w:pStyle w:val="Heading2"/>
        <w:shd w:fill="698ba1" w:val="clear"/>
        <w:rPr/>
      </w:pPr>
      <w:bookmarkStart w:colFirst="0" w:colLast="0" w:name="_heading=h.vc6susf8f6mr" w:id="38"/>
      <w:bookmarkEnd w:id="38"/>
      <w:r w:rsidDel="00000000" w:rsidR="00000000" w:rsidRPr="00000000">
        <w:rPr>
          <w:rtl w:val="0"/>
        </w:rPr>
        <w:t xml:space="preserve">  A. PUBLIC HEALTH LABORATORY TESTING</w:t>
      </w:r>
    </w:p>
    <w:p w:rsidR="00000000" w:rsidDel="00000000" w:rsidP="00000000" w:rsidRDefault="00000000" w:rsidRPr="00000000" w14:paraId="000002A2">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A3">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Massachusetts State Public Health Laboratory provides laboratory services for diagnosis, surveillance, investigation, and prevention of public health threats. Guidance on specimen collection, packaging, transportation, and submission is available on their website and in current plans, policies, and procedures.</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2A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Dover Board of Health may use surge strategies during a public health emergency, such as:</w:t>
      </w:r>
    </w:p>
    <w:p w:rsidR="00000000" w:rsidDel="00000000" w:rsidP="00000000" w:rsidRDefault="00000000" w:rsidRPr="00000000" w14:paraId="000002A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Utilizing Public Health Nurses to collect specimens.</w:t>
      </w:r>
    </w:p>
    <w:p w:rsidR="00000000" w:rsidDel="00000000" w:rsidP="00000000" w:rsidRDefault="00000000" w:rsidRPr="00000000" w14:paraId="000002A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Partnering with local commercial laboratories for overflow testing. </w:t>
      </w:r>
    </w:p>
    <w:p w:rsidR="00000000" w:rsidDel="00000000" w:rsidP="00000000" w:rsidRDefault="00000000" w:rsidRPr="00000000" w14:paraId="000002A7">
      <w:pPr>
        <w:spacing w:after="240" w:before="12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[Add any agreements, partnerships, or other local plans related testing]</w:t>
      </w:r>
    </w:p>
    <w:p w:rsidR="00000000" w:rsidDel="00000000" w:rsidP="00000000" w:rsidRDefault="00000000" w:rsidRPr="00000000" w14:paraId="000002A8">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A9">
      <w:pPr>
        <w:pStyle w:val="Heading2"/>
        <w:shd w:fill="698ba1" w:val="clear"/>
        <w:rPr/>
      </w:pPr>
      <w:bookmarkStart w:colFirst="0" w:colLast="0" w:name="_heading=h.kjd71c74bcae" w:id="39"/>
      <w:bookmarkEnd w:id="39"/>
      <w:r w:rsidDel="00000000" w:rsidR="00000000" w:rsidRPr="00000000">
        <w:rPr>
          <w:rtl w:val="0"/>
        </w:rPr>
        <w:t xml:space="preserve">  B. PUBLIC HEALTH SURVEILLANCE</w:t>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Public health surveillance </w:t>
      </w:r>
      <w:r w:rsidDel="00000000" w:rsidR="00000000" w:rsidRPr="00000000">
        <w:rPr>
          <w:rFonts w:ascii="Calibri" w:cs="Calibri" w:eastAsia="Calibri" w:hAnsi="Calibri"/>
          <w:sz w:val="24"/>
          <w:szCs w:val="24"/>
          <w:rtl w:val="0"/>
        </w:rPr>
        <w:t xml:space="preserve">involves</w:t>
      </w:r>
      <w:r w:rsidDel="00000000" w:rsidR="00000000" w:rsidRPr="00000000">
        <w:rPr>
          <w:rFonts w:ascii="Calibri" w:cs="Calibri" w:eastAsia="Calibri" w:hAnsi="Calibri"/>
          <w:color w:val="000000"/>
          <w:sz w:val="24"/>
          <w:szCs w:val="24"/>
          <w:rtl w:val="0"/>
        </w:rPr>
        <w:t xml:space="preserve"> collecting, analyzing, and interpreting health data to monitor disease trends, identify </w:t>
      </w:r>
      <w:r w:rsidDel="00000000" w:rsidR="00000000" w:rsidRPr="00000000">
        <w:rPr>
          <w:rFonts w:ascii="Calibri" w:cs="Calibri" w:eastAsia="Calibri" w:hAnsi="Calibri"/>
          <w:sz w:val="24"/>
          <w:szCs w:val="24"/>
          <w:rtl w:val="0"/>
        </w:rPr>
        <w:t xml:space="preserve">outbreaks</w:t>
      </w:r>
      <w:r w:rsidDel="00000000" w:rsidR="00000000" w:rsidRPr="00000000">
        <w:rPr>
          <w:rFonts w:ascii="Calibri" w:cs="Calibri" w:eastAsia="Calibri" w:hAnsi="Calibri"/>
          <w:color w:val="000000"/>
          <w:sz w:val="24"/>
          <w:szCs w:val="24"/>
          <w:rtl w:val="0"/>
        </w:rPr>
        <w:t xml:space="preserve">, and </w:t>
      </w:r>
      <w:r w:rsidDel="00000000" w:rsidR="00000000" w:rsidRPr="00000000">
        <w:rPr>
          <w:rFonts w:ascii="Calibri" w:cs="Calibri" w:eastAsia="Calibri" w:hAnsi="Calibri"/>
          <w:sz w:val="24"/>
          <w:szCs w:val="24"/>
          <w:rtl w:val="0"/>
        </w:rPr>
        <w:t xml:space="preserve">guide</w:t>
      </w:r>
      <w:r w:rsidDel="00000000" w:rsidR="00000000" w:rsidRPr="00000000">
        <w:rPr>
          <w:rFonts w:ascii="Calibri" w:cs="Calibri" w:eastAsia="Calibri" w:hAnsi="Calibri"/>
          <w:color w:val="000000"/>
          <w:sz w:val="24"/>
          <w:szCs w:val="24"/>
          <w:rtl w:val="0"/>
        </w:rPr>
        <w:t xml:space="preserve"> public health actions. </w:t>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after="0" w:lineRule="auto"/>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The Massachusetts Virtual Epidemiological Network (MAVEN)</w:t>
      </w:r>
      <w:r w:rsidDel="00000000" w:rsidR="00000000" w:rsidRPr="00000000">
        <w:rPr>
          <w:rFonts w:ascii="Calibri" w:cs="Calibri" w:eastAsia="Calibri" w:hAnsi="Calibri"/>
          <w:color w:val="000000"/>
          <w:sz w:val="24"/>
          <w:szCs w:val="24"/>
          <w:vertAlign w:val="superscript"/>
        </w:rPr>
        <w:footnoteReference w:customMarkFollows="0" w:id="2"/>
      </w:r>
      <w:r w:rsidDel="00000000" w:rsidR="00000000" w:rsidRPr="00000000">
        <w:rPr>
          <w:rFonts w:ascii="Calibri" w:cs="Calibri" w:eastAsia="Calibri" w:hAnsi="Calibri"/>
          <w:color w:val="000000"/>
          <w:sz w:val="24"/>
          <w:szCs w:val="24"/>
          <w:rtl w:val="0"/>
        </w:rPr>
        <w:t xml:space="preserve"> is a secure, web-based system </w:t>
      </w:r>
      <w:r w:rsidDel="00000000" w:rsidR="00000000" w:rsidRPr="00000000">
        <w:rPr>
          <w:rFonts w:ascii="Calibri" w:cs="Calibri" w:eastAsia="Calibri" w:hAnsi="Calibri"/>
          <w:sz w:val="24"/>
          <w:szCs w:val="24"/>
          <w:rtl w:val="0"/>
        </w:rPr>
        <w:t xml:space="preserve">used</w:t>
      </w:r>
      <w:r w:rsidDel="00000000" w:rsidR="00000000" w:rsidRPr="00000000">
        <w:rPr>
          <w:rFonts w:ascii="Calibri" w:cs="Calibri" w:eastAsia="Calibri" w:hAnsi="Calibri"/>
          <w:color w:val="000000"/>
          <w:sz w:val="24"/>
          <w:szCs w:val="24"/>
          <w:rtl w:val="0"/>
        </w:rPr>
        <w:t xml:space="preserve"> by the Massachusetts Department of Public Health Bureau of Infectious Disease and Laboratory Sciences (MDPH-BIDLS) and local boards of health to manage reportable disease data. M</w:t>
      </w:r>
      <w:r w:rsidDel="00000000" w:rsidR="00000000" w:rsidRPr="00000000">
        <w:rPr>
          <w:rFonts w:ascii="Calibri" w:cs="Calibri" w:eastAsia="Calibri" w:hAnsi="Calibri"/>
          <w:sz w:val="24"/>
          <w:szCs w:val="24"/>
          <w:rtl w:val="0"/>
        </w:rPr>
        <w:t xml:space="preserve">AVEN:</w:t>
      </w:r>
    </w:p>
    <w:p w:rsidR="00000000" w:rsidDel="00000000" w:rsidP="00000000" w:rsidRDefault="00000000" w:rsidRPr="00000000" w14:paraId="000002A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Automates disease reporting from clinicians and laboratories.</w:t>
      </w:r>
    </w:p>
    <w:p w:rsidR="00000000" w:rsidDel="00000000" w:rsidP="00000000" w:rsidRDefault="00000000" w:rsidRPr="00000000" w14:paraId="000002A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Integrates with the Health Information Exchange (HIE) for rapid electronic notifications.</w:t>
      </w:r>
    </w:p>
    <w:p w:rsidR="00000000" w:rsidDel="00000000" w:rsidP="00000000" w:rsidRDefault="00000000" w:rsidRPr="00000000" w14:paraId="000002A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Supports case investigation, follow-up, and reporting.</w:t>
      </w:r>
    </w:p>
    <w:p w:rsidR="00000000" w:rsidDel="00000000" w:rsidP="00000000" w:rsidRDefault="00000000" w:rsidRPr="00000000" w14:paraId="000002B0">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a reportable disease is diagnosed and/or confirmed, it is entered into MAVEN and routed to the local health department where the individual resides. Data are used to:</w:t>
      </w:r>
    </w:p>
    <w:p w:rsidR="00000000" w:rsidDel="00000000" w:rsidP="00000000" w:rsidRDefault="00000000" w:rsidRPr="00000000" w14:paraId="000002B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Detect and control disease outbreaks.</w:t>
      </w:r>
    </w:p>
    <w:p w:rsidR="00000000" w:rsidDel="00000000" w:rsidP="00000000" w:rsidRDefault="00000000" w:rsidRPr="00000000" w14:paraId="000002B2">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patients receive proper treatment.</w:t>
      </w:r>
    </w:p>
    <w:p w:rsidR="00000000" w:rsidDel="00000000" w:rsidP="00000000" w:rsidRDefault="00000000" w:rsidRPr="00000000" w14:paraId="000002B3">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testing and preventative care to exposed individuals.</w:t>
      </w:r>
    </w:p>
    <w:p w:rsidR="00000000" w:rsidDel="00000000" w:rsidP="00000000" w:rsidRDefault="00000000" w:rsidRPr="00000000" w14:paraId="000002B4">
      <w:pPr>
        <w:pBdr>
          <w:top w:space="0" w:sz="0" w:val="nil"/>
          <w:left w:space="0" w:sz="0" w:val="nil"/>
          <w:bottom w:space="0" w:sz="0" w:val="nil"/>
          <w:right w:space="0" w:sz="0" w:val="nil"/>
          <w:between w:space="0" w:sz="0" w:val="nil"/>
        </w:pBdr>
        <w:spacing w:after="0" w:before="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MDPH also </w:t>
      </w:r>
      <w:r w:rsidDel="00000000" w:rsidR="00000000" w:rsidRPr="00000000">
        <w:rPr>
          <w:rFonts w:ascii="Calibri" w:cs="Calibri" w:eastAsia="Calibri" w:hAnsi="Calibri"/>
          <w:sz w:val="24"/>
          <w:szCs w:val="24"/>
          <w:rtl w:val="0"/>
        </w:rPr>
        <w:t xml:space="preserve">issues regular surveillance</w:t>
      </w:r>
      <w:r w:rsidDel="00000000" w:rsidR="00000000" w:rsidRPr="00000000">
        <w:rPr>
          <w:rFonts w:ascii="Calibri" w:cs="Calibri" w:eastAsia="Calibri" w:hAnsi="Calibri"/>
          <w:color w:val="000000"/>
          <w:sz w:val="24"/>
          <w:szCs w:val="24"/>
          <w:rtl w:val="0"/>
        </w:rPr>
        <w:t xml:space="preserve"> reports</w:t>
      </w:r>
      <w:r w:rsidDel="00000000" w:rsidR="00000000" w:rsidRPr="00000000">
        <w:rPr>
          <w:rFonts w:ascii="Calibri" w:cs="Calibri" w:eastAsia="Calibri" w:hAnsi="Calibri"/>
          <w:color w:val="000000"/>
          <w:sz w:val="24"/>
          <w:szCs w:val="24"/>
          <w:vertAlign w:val="superscript"/>
        </w:rPr>
        <w:footnoteReference w:customMarkFollows="0" w:id="3"/>
      </w:r>
      <w:r w:rsidDel="00000000" w:rsidR="00000000" w:rsidRPr="00000000">
        <w:rPr>
          <w:rFonts w:ascii="Calibri" w:cs="Calibri" w:eastAsia="Calibri" w:hAnsi="Calibri"/>
          <w:color w:val="000000"/>
          <w:sz w:val="24"/>
          <w:szCs w:val="24"/>
          <w:rtl w:val="0"/>
        </w:rPr>
        <w:t xml:space="preserve"> on arboviruses, foodborne illness, influenza activity, and other infectious diseases. </w:t>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after="240" w:before="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highlight w:val="yellow"/>
          <w:rtl w:val="0"/>
        </w:rPr>
        <w:t xml:space="preserve">[</w:t>
      </w:r>
      <w:r w:rsidDel="00000000" w:rsidR="00000000" w:rsidRPr="00000000">
        <w:rPr>
          <w:sz w:val="24"/>
          <w:szCs w:val="24"/>
          <w:highlight w:val="yellow"/>
          <w:rtl w:val="0"/>
        </w:rPr>
        <w:t xml:space="preserve">MAVEN is the primary </w:t>
      </w:r>
      <w:r w:rsidDel="00000000" w:rsidR="00000000" w:rsidRPr="00000000">
        <w:rPr>
          <w:rFonts w:ascii="Calibri" w:cs="Calibri" w:eastAsia="Calibri" w:hAnsi="Calibri"/>
          <w:color w:val="000000"/>
          <w:sz w:val="24"/>
          <w:szCs w:val="24"/>
          <w:highlight w:val="yellow"/>
          <w:rtl w:val="0"/>
        </w:rPr>
        <w:t xml:space="preserve"> source of public health data and surveillance, exclusive to those who are trained and authorized to do case </w:t>
      </w:r>
      <w:r w:rsidDel="00000000" w:rsidR="00000000" w:rsidRPr="00000000">
        <w:rPr>
          <w:sz w:val="24"/>
          <w:szCs w:val="24"/>
          <w:highlight w:val="yellow"/>
          <w:rtl w:val="0"/>
        </w:rPr>
        <w:t xml:space="preserve">investigation]</w:t>
      </w:r>
      <w:r w:rsidDel="00000000" w:rsidR="00000000" w:rsidRPr="00000000">
        <w:rPr>
          <w:rtl w:val="0"/>
        </w:rPr>
      </w:r>
    </w:p>
    <w:p w:rsidR="00000000" w:rsidDel="00000000" w:rsidP="00000000" w:rsidRDefault="00000000" w:rsidRPr="00000000" w14:paraId="000002B6">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B7">
      <w:pPr>
        <w:pStyle w:val="Heading2"/>
        <w:shd w:fill="698ba1" w:val="clear"/>
        <w:rPr>
          <w:color w:val="000000"/>
        </w:rPr>
      </w:pPr>
      <w:bookmarkStart w:colFirst="0" w:colLast="0" w:name="_heading=h.2ei93ghns00x" w:id="40"/>
      <w:bookmarkEnd w:id="40"/>
      <w:r w:rsidDel="00000000" w:rsidR="00000000" w:rsidRPr="00000000">
        <w:rPr>
          <w:rtl w:val="0"/>
        </w:rPr>
        <w:t xml:space="preserve">  C. PUBLIC HEALTH EPIDEMIOLOGICAL INVESTIGATION</w:t>
      </w:r>
      <w:r w:rsidDel="00000000" w:rsidR="00000000" w:rsidRPr="00000000">
        <w:rPr>
          <w:rtl w:val="0"/>
        </w:rPr>
      </w:r>
    </w:p>
    <w:p w:rsidR="00000000" w:rsidDel="00000000" w:rsidP="00000000" w:rsidRDefault="00000000" w:rsidRPr="00000000" w14:paraId="000002B8">
      <w:pPr>
        <w:spacing w:after="0" w:line="120" w:lineRule="auto"/>
        <w:rPr>
          <w:rFonts w:ascii="Calibri" w:cs="Calibri" w:eastAsia="Calibri" w:hAnsi="Calibri"/>
        </w:rPr>
      </w:pPr>
      <w:r w:rsidDel="00000000" w:rsidR="00000000" w:rsidRPr="00000000">
        <w:rPr>
          <w:rtl w:val="0"/>
        </w:rPr>
      </w:r>
    </w:p>
    <w:p w:rsidR="00000000" w:rsidDel="00000000" w:rsidP="00000000" w:rsidRDefault="00000000" w:rsidRPr="00000000" w14:paraId="000002B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epidemiological investigation identifies the cause of illness and guides control measures to prevent further spread. </w:t>
      </w:r>
    </w:p>
    <w:p w:rsidR="00000000" w:rsidDel="00000000" w:rsidP="00000000" w:rsidRDefault="00000000" w:rsidRPr="00000000" w14:paraId="000002BA">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sz w:val="24"/>
          <w:szCs w:val="24"/>
          <w:highlight w:val="yellow"/>
          <w:rtl w:val="0"/>
        </w:rPr>
        <w:t xml:space="preserve">Dover Board of Health, Public Health Nurse</w:t>
      </w:r>
      <w:r w:rsidDel="00000000" w:rsidR="00000000" w:rsidRPr="00000000">
        <w:rPr>
          <w:rFonts w:ascii="Calibri" w:cs="Calibri" w:eastAsia="Calibri" w:hAnsi="Calibri"/>
          <w:sz w:val="24"/>
          <w:szCs w:val="24"/>
          <w:highlight w:val="yellow"/>
          <w:rtl w:val="0"/>
        </w:rPr>
        <w:t xml:space="preserve">]</w:t>
      </w:r>
      <w:r w:rsidDel="00000000" w:rsidR="00000000" w:rsidRPr="00000000">
        <w:rPr>
          <w:rFonts w:ascii="Calibri" w:cs="Calibri" w:eastAsia="Calibri" w:hAnsi="Calibri"/>
          <w:sz w:val="24"/>
          <w:szCs w:val="24"/>
          <w:rtl w:val="0"/>
        </w:rPr>
        <w:t xml:space="preserve"> will follow established procedures, for </w:t>
      </w:r>
      <w:r w:rsidDel="00000000" w:rsidR="00000000" w:rsidRPr="00000000">
        <w:rPr>
          <w:rFonts w:ascii="Calibri" w:cs="Calibri" w:eastAsia="Calibri" w:hAnsi="Calibri"/>
          <w:b w:val="1"/>
          <w:bCs w:val="1"/>
          <w:sz w:val="24"/>
          <w:szCs w:val="24"/>
          <w:rtl w:val="0"/>
        </w:rPr>
        <w:t xml:space="preserve">case investigation</w:t>
      </w:r>
      <w:r w:rsidDel="00000000" w:rsidR="00000000" w:rsidRPr="00000000">
        <w:rPr>
          <w:rFonts w:ascii="Calibri" w:cs="Calibri" w:eastAsia="Calibri" w:hAnsi="Calibri"/>
          <w:sz w:val="24"/>
          <w:szCs w:val="24"/>
          <w:rtl w:val="0"/>
        </w:rPr>
        <w:t xml:space="preserve"> including: </w:t>
      </w:r>
    </w:p>
    <w:p w:rsidR="00000000" w:rsidDel="00000000" w:rsidP="00000000" w:rsidRDefault="00000000" w:rsidRPr="00000000" w14:paraId="000002BB">
      <w:pPr>
        <w:numPr>
          <w:ilvl w:val="0"/>
          <w:numId w:val="34"/>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Developing a case definition</w:t>
      </w:r>
      <w:r w:rsidDel="00000000" w:rsidR="00000000" w:rsidRPr="00000000">
        <w:rPr>
          <w:rFonts w:ascii="Calibri" w:cs="Calibri" w:eastAsia="Calibri" w:hAnsi="Calibri"/>
          <w:sz w:val="24"/>
          <w:szCs w:val="24"/>
          <w:rtl w:val="0"/>
        </w:rPr>
        <w:t xml:space="preserve"> to consistently</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classify</w:t>
      </w:r>
      <w:r w:rsidDel="00000000" w:rsidR="00000000" w:rsidRPr="00000000">
        <w:rPr>
          <w:rFonts w:ascii="Calibri" w:cs="Calibri" w:eastAsia="Calibri" w:hAnsi="Calibri"/>
          <w:color w:val="000000"/>
          <w:sz w:val="24"/>
          <w:szCs w:val="24"/>
          <w:rtl w:val="0"/>
        </w:rPr>
        <w:t xml:space="preserve"> </w:t>
      </w:r>
      <w:r w:rsidDel="00000000" w:rsidR="00000000" w:rsidRPr="00000000">
        <w:rPr>
          <w:rFonts w:ascii="Calibri" w:cs="Calibri" w:eastAsia="Calibri" w:hAnsi="Calibri"/>
          <w:sz w:val="24"/>
          <w:szCs w:val="24"/>
          <w:rtl w:val="0"/>
        </w:rPr>
        <w:t xml:space="preserve">cases</w:t>
      </w:r>
      <w:r w:rsidDel="00000000" w:rsidR="00000000" w:rsidRPr="00000000">
        <w:rPr>
          <w:rFonts w:ascii="Calibri" w:cs="Calibri" w:eastAsia="Calibri" w:hAnsi="Calibri"/>
          <w:color w:val="000000"/>
          <w:sz w:val="24"/>
          <w:szCs w:val="24"/>
          <w:rtl w:val="0"/>
        </w:rPr>
        <w:t xml:space="preserve">. </w:t>
      </w:r>
    </w:p>
    <w:p w:rsidR="00000000" w:rsidDel="00000000" w:rsidP="00000000" w:rsidRDefault="00000000" w:rsidRPr="00000000" w14:paraId="000002BC">
      <w:pPr>
        <w:numPr>
          <w:ilvl w:val="0"/>
          <w:numId w:val="34"/>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Developing a questionnaire to collect demographic</w:t>
      </w:r>
      <w:r w:rsidDel="00000000" w:rsidR="00000000" w:rsidRPr="00000000">
        <w:rPr>
          <w:rFonts w:ascii="Calibri" w:cs="Calibri" w:eastAsia="Calibri" w:hAnsi="Calibri"/>
          <w:sz w:val="24"/>
          <w:szCs w:val="24"/>
          <w:rtl w:val="0"/>
        </w:rPr>
        <w:t xml:space="preserve">, clinical, and exposure </w:t>
      </w:r>
      <w:r w:rsidDel="00000000" w:rsidR="00000000" w:rsidRPr="00000000">
        <w:rPr>
          <w:rFonts w:ascii="Calibri" w:cs="Calibri" w:eastAsia="Calibri" w:hAnsi="Calibri"/>
          <w:color w:val="000000"/>
          <w:sz w:val="24"/>
          <w:szCs w:val="24"/>
          <w:rtl w:val="0"/>
        </w:rPr>
        <w:t xml:space="preserve">information.</w:t>
      </w:r>
    </w:p>
    <w:p w:rsidR="00000000" w:rsidDel="00000000" w:rsidP="00000000" w:rsidRDefault="00000000" w:rsidRPr="00000000" w14:paraId="000002BD">
      <w:pPr>
        <w:numPr>
          <w:ilvl w:val="0"/>
          <w:numId w:val="34"/>
        </w:numPr>
        <w:pBdr>
          <w:top w:space="0" w:sz="0" w:val="nil"/>
          <w:left w:space="0" w:sz="0" w:val="nil"/>
          <w:bottom w:space="0" w:sz="0" w:val="nil"/>
          <w:right w:space="0" w:sz="0" w:val="nil"/>
          <w:between w:space="0" w:sz="0" w:val="nil"/>
        </w:pBdr>
        <w:spacing w:after="12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Interviewing cases </w:t>
      </w:r>
      <w:r w:rsidDel="00000000" w:rsidR="00000000" w:rsidRPr="00000000">
        <w:rPr>
          <w:rFonts w:ascii="Calibri" w:cs="Calibri" w:eastAsia="Calibri" w:hAnsi="Calibri"/>
          <w:sz w:val="24"/>
          <w:szCs w:val="24"/>
          <w:rtl w:val="0"/>
        </w:rPr>
        <w:t xml:space="preserve">in person</w:t>
      </w:r>
      <w:r w:rsidDel="00000000" w:rsidR="00000000" w:rsidRPr="00000000">
        <w:rPr>
          <w:rFonts w:ascii="Calibri" w:cs="Calibri" w:eastAsia="Calibri" w:hAnsi="Calibri"/>
          <w:color w:val="000000"/>
          <w:sz w:val="24"/>
          <w:szCs w:val="24"/>
          <w:rtl w:val="0"/>
        </w:rPr>
        <w:t xml:space="preserve">, by phone, or through a secure self-reporting tool. </w:t>
      </w:r>
    </w:p>
    <w:p w:rsidR="00000000" w:rsidDel="00000000" w:rsidP="00000000" w:rsidRDefault="00000000" w:rsidRPr="00000000" w14:paraId="000002B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applicable, MDPH may provide standardized tools or questionnaires. Once data are analyzed, findings will be used to determine the source of infection and to implement control measures.</w:t>
      </w:r>
    </w:p>
    <w:p w:rsidR="00000000" w:rsidDel="00000000" w:rsidP="00000000" w:rsidRDefault="00000000" w:rsidRPr="00000000" w14:paraId="000002BF">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C0">
      <w:pPr>
        <w:pStyle w:val="Heading2"/>
        <w:shd w:fill="698ba1" w:val="clear"/>
        <w:rPr>
          <w:color w:val="000000"/>
        </w:rPr>
      </w:pPr>
      <w:bookmarkStart w:colFirst="0" w:colLast="0" w:name="_heading=h.5s1ift5zq5a0" w:id="41"/>
      <w:bookmarkEnd w:id="41"/>
      <w:r w:rsidDel="00000000" w:rsidR="00000000" w:rsidRPr="00000000">
        <w:rPr>
          <w:rtl w:val="0"/>
        </w:rPr>
        <w:t xml:space="preserve">  D. CONTACT TRACING</w:t>
      </w:r>
      <w:r w:rsidDel="00000000" w:rsidR="00000000" w:rsidRPr="00000000">
        <w:rPr>
          <w:rtl w:val="0"/>
        </w:rPr>
      </w:r>
    </w:p>
    <w:p w:rsidR="00000000" w:rsidDel="00000000" w:rsidP="00000000" w:rsidRDefault="00000000" w:rsidRPr="00000000" w14:paraId="000002C1">
      <w:pPr>
        <w:spacing w:after="0" w:line="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C2">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During an epidemiological investigation, Dover Board of Health may conduct contact tracing, identify and notify people who were recently exposed to an infected individual. </w:t>
      </w:r>
    </w:p>
    <w:p w:rsidR="00000000" w:rsidDel="00000000" w:rsidP="00000000" w:rsidRDefault="00000000" w:rsidRPr="00000000" w14:paraId="000002C3">
      <w:pP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C4">
      <w:pPr>
        <w:spacing w:after="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Contact tracers will:</w:t>
      </w:r>
    </w:p>
    <w:p w:rsidR="00000000" w:rsidDel="00000000" w:rsidP="00000000" w:rsidRDefault="00000000" w:rsidRPr="00000000" w14:paraId="000002C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Reach out to exposed individuals to provide guidance on testing, isolation, or other precautions.</w:t>
      </w:r>
    </w:p>
    <w:p w:rsidR="00000000" w:rsidDel="00000000" w:rsidP="00000000" w:rsidRDefault="00000000" w:rsidRPr="00000000" w14:paraId="000002C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Follow up during the incubation period to monitor for symptoms or positive results.</w:t>
      </w:r>
    </w:p>
    <w:p w:rsidR="00000000" w:rsidDel="00000000" w:rsidP="00000000" w:rsidRDefault="00000000" w:rsidRPr="00000000" w14:paraId="000002C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Use standardized scripts, data collection forms, and guidance materials developed and approved by MDPH/CDC.</w:t>
      </w:r>
    </w:p>
    <w:p w:rsidR="00000000" w:rsidDel="00000000" w:rsidP="00000000" w:rsidRDefault="00000000" w:rsidRPr="00000000" w14:paraId="000002C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contacts with instructions on what to do if they develop symptoms and who to notify if they become symptomatic.  </w:t>
      </w:r>
    </w:p>
    <w:p w:rsidR="00000000" w:rsidDel="00000000" w:rsidP="00000000" w:rsidRDefault="00000000" w:rsidRPr="00000000" w14:paraId="000002C9">
      <w:pPr>
        <w:pStyle w:val="Heading1"/>
        <w:rPr/>
      </w:pPr>
      <w:bookmarkStart w:colFirst="0" w:colLast="0" w:name="_heading=h.cp6coc6uboa2" w:id="42"/>
      <w:bookmarkEnd w:id="42"/>
      <w:r w:rsidDel="00000000" w:rsidR="00000000" w:rsidRPr="00000000">
        <w:rPr>
          <w:rtl w:val="0"/>
        </w:rPr>
        <w:t xml:space="preserve">V. Countermeasures and Mitigation</w:t>
      </w:r>
    </w:p>
    <w:p w:rsidR="00000000" w:rsidDel="00000000" w:rsidP="00000000" w:rsidRDefault="00000000" w:rsidRPr="00000000" w14:paraId="000002CA">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CB">
      <w:pPr>
        <w:pStyle w:val="Heading2"/>
        <w:shd w:fill="698ba1" w:val="clear"/>
        <w:rPr/>
      </w:pPr>
      <w:bookmarkStart w:colFirst="0" w:colLast="0" w:name="_heading=h.ts1fd7e5ik0q" w:id="43"/>
      <w:bookmarkEnd w:id="43"/>
      <w:r w:rsidDel="00000000" w:rsidR="00000000" w:rsidRPr="00000000">
        <w:rPr>
          <w:rtl w:val="0"/>
        </w:rPr>
        <w:t xml:space="preserve">  A. MEDICAL COUNTERMEASURE DISPENSING AND ADMINISTRATION</w:t>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after="0" w:line="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CD">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Dover Board of Health is responsible for dispensing and administering medical countermeasures (MCMs), such as vaccines, antiviral drugs, antibiotics, and antitoxins, to protect affected populations during a public health emergency in accordance with state and federal guidelines.</w:t>
      </w:r>
    </w:p>
    <w:p w:rsidR="00000000" w:rsidDel="00000000" w:rsidP="00000000" w:rsidRDefault="00000000" w:rsidRPr="00000000" w14:paraId="000002C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needed, Dover Board of Health will activate and operate Emergency Dispensing Sites (EDSs) to dispense or administer MCMs. Key responsibilities include:</w:t>
      </w:r>
    </w:p>
    <w:p w:rsidR="00000000" w:rsidDel="00000000" w:rsidP="00000000" w:rsidRDefault="00000000" w:rsidRPr="00000000" w14:paraId="000002C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Site identification and setup: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Select accessible, high-capacity locations for EDS operations.</w:t>
      </w:r>
      <w:r w:rsidDel="00000000" w:rsidR="00000000" w:rsidRPr="00000000">
        <w:rPr>
          <w:rtl w:val="0"/>
        </w:rPr>
      </w:r>
    </w:p>
    <w:p w:rsidR="00000000" w:rsidDel="00000000" w:rsidP="00000000" w:rsidRDefault="00000000" w:rsidRPr="00000000" w14:paraId="000002D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Infrastructure readiness: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Ensure medical supplies, equipment, staffing, and communication systems are in place.</w:t>
      </w:r>
      <w:r w:rsidDel="00000000" w:rsidR="00000000" w:rsidRPr="00000000">
        <w:rPr>
          <w:rtl w:val="0"/>
        </w:rPr>
      </w:r>
    </w:p>
    <w:p w:rsidR="00000000" w:rsidDel="00000000" w:rsidP="00000000" w:rsidRDefault="00000000" w:rsidRPr="00000000" w14:paraId="000002D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Staffing and training: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Recruit, train, and deploy healthcare workers, public health nurses, and support staff.</w:t>
      </w:r>
      <w:r w:rsidDel="00000000" w:rsidR="00000000" w:rsidRPr="00000000">
        <w:rPr>
          <w:rtl w:val="0"/>
        </w:rPr>
      </w:r>
    </w:p>
    <w:p w:rsidR="00000000" w:rsidDel="00000000" w:rsidP="00000000" w:rsidRDefault="00000000" w:rsidRPr="00000000" w14:paraId="000002D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Supply and logistics: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the receipt, storage, and delivery of medical countermeasures.</w:t>
      </w:r>
      <w:r w:rsidDel="00000000" w:rsidR="00000000" w:rsidRPr="00000000">
        <w:rPr>
          <w:rtl w:val="0"/>
        </w:rPr>
      </w:r>
    </w:p>
    <w:p w:rsidR="00000000" w:rsidDel="00000000" w:rsidP="00000000" w:rsidRDefault="00000000" w:rsidRPr="00000000" w14:paraId="000002D3">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Data tracking: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Record doses dispensed, individuals served, and any adverse reactions.</w:t>
      </w:r>
      <w:r w:rsidDel="00000000" w:rsidR="00000000" w:rsidRPr="00000000">
        <w:rPr>
          <w:rtl w:val="0"/>
        </w:rPr>
      </w:r>
    </w:p>
    <w:p w:rsidR="00000000" w:rsidDel="00000000" w:rsidP="00000000" w:rsidRDefault="00000000" w:rsidRPr="00000000" w14:paraId="000002D4">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Safety and security: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Coordinate with law enforcement to protect staff, clients, and assets.</w:t>
      </w:r>
      <w:r w:rsidDel="00000000" w:rsidR="00000000" w:rsidRPr="00000000">
        <w:rPr>
          <w:rtl w:val="0"/>
        </w:rPr>
      </w:r>
    </w:p>
    <w:p w:rsidR="00000000" w:rsidDel="00000000" w:rsidP="00000000" w:rsidRDefault="00000000" w:rsidRPr="00000000" w14:paraId="000002D5">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Infection control: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Follow PPE, sanitation, and distancing protocols to prevent disease spread.</w:t>
      </w:r>
      <w:r w:rsidDel="00000000" w:rsidR="00000000" w:rsidRPr="00000000">
        <w:rPr>
          <w:rtl w:val="0"/>
        </w:rPr>
      </w:r>
    </w:p>
    <w:p w:rsidR="00000000" w:rsidDel="00000000" w:rsidP="00000000" w:rsidRDefault="00000000" w:rsidRPr="00000000" w14:paraId="000002D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Privacy compliance: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Handle all medical data in accordance with HIPAA and other privacy laws.</w:t>
      </w:r>
      <w:r w:rsidDel="00000000" w:rsidR="00000000" w:rsidRPr="00000000">
        <w:rPr>
          <w:rtl w:val="0"/>
        </w:rPr>
      </w:r>
    </w:p>
    <w:p w:rsidR="00000000" w:rsidDel="00000000" w:rsidP="00000000" w:rsidRDefault="00000000" w:rsidRPr="00000000" w14:paraId="000002D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Reporting: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Maintain accurate records of EDS activities and share data with MDPH as required.</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2D8">
      <w:pPr>
        <w:spacing w:after="12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w:t>
      </w:r>
      <w:r w:rsidDel="00000000" w:rsidR="00000000" w:rsidRPr="00000000">
        <w:rPr>
          <w:sz w:val="24"/>
          <w:szCs w:val="24"/>
          <w:highlight w:val="yellow"/>
          <w:rtl w:val="0"/>
        </w:rPr>
        <w:t xml:space="preserve">The Town of Dover Board of Health director has identified the Lindquist Commons to be used as an EDS. Additional sites include the Dover Town Hall and Caryl Community Center.</w:t>
      </w:r>
      <w:r w:rsidDel="00000000" w:rsidR="00000000" w:rsidRPr="00000000">
        <w:rPr>
          <w:rFonts w:ascii="Calibri" w:cs="Calibri" w:eastAsia="Calibri" w:hAnsi="Calibri"/>
          <w:sz w:val="24"/>
          <w:szCs w:val="24"/>
          <w:highlight w:val="yellow"/>
          <w:rtl w:val="0"/>
        </w:rPr>
        <w:t xml:space="preserve">]</w:t>
      </w:r>
    </w:p>
    <w:p w:rsidR="00000000" w:rsidDel="00000000" w:rsidP="00000000" w:rsidRDefault="00000000" w:rsidRPr="00000000" w14:paraId="000002D9">
      <w:pPr>
        <w:spacing w:after="36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w:t>
      </w:r>
      <w:r w:rsidDel="00000000" w:rsidR="00000000" w:rsidRPr="00000000">
        <w:rPr>
          <w:sz w:val="24"/>
          <w:szCs w:val="24"/>
          <w:highlight w:val="yellow"/>
          <w:rtl w:val="0"/>
        </w:rPr>
        <w:t xml:space="preserve">Dover is staffed with a full time Public Health Nurse shared with the town of Sherborn.</w:t>
      </w:r>
      <w:r w:rsidDel="00000000" w:rsidR="00000000" w:rsidRPr="00000000">
        <w:rPr>
          <w:rFonts w:ascii="Calibri" w:cs="Calibri" w:eastAsia="Calibri" w:hAnsi="Calibri"/>
          <w:sz w:val="24"/>
          <w:szCs w:val="24"/>
          <w:highlight w:val="yellow"/>
          <w:rtl w:val="0"/>
        </w:rPr>
        <w:t xml:space="preserve">]</w:t>
      </w:r>
    </w:p>
    <w:p w:rsidR="00000000" w:rsidDel="00000000" w:rsidP="00000000" w:rsidRDefault="00000000" w:rsidRPr="00000000" w14:paraId="000002DA">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DB">
      <w:pPr>
        <w:pStyle w:val="Heading2"/>
        <w:shd w:fill="698ba1" w:val="clear"/>
        <w:rPr/>
      </w:pPr>
      <w:bookmarkStart w:colFirst="0" w:colLast="0" w:name="_heading=h.9sodoxx1qibk" w:id="44"/>
      <w:bookmarkEnd w:id="44"/>
      <w:r w:rsidDel="00000000" w:rsidR="00000000" w:rsidRPr="00000000">
        <w:rPr>
          <w:rtl w:val="0"/>
        </w:rPr>
        <w:t xml:space="preserve">  B. MEDICAL MATERIEL MANAGEMENT AND DISTRIBUTION</w:t>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after="0" w:line="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DD">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will acquire, manage, transport, track, and recover medical materiel during a public health emergency. This includes items such as pharmaceuticals, vaccines, gloves, masks, ventilators, and other medical equipment.</w:t>
      </w:r>
    </w:p>
    <w:p w:rsidR="00000000" w:rsidDel="00000000" w:rsidP="00000000" w:rsidRDefault="00000000" w:rsidRPr="00000000" w14:paraId="000002DE">
      <w:pP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DF">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When activated, the DOC coordinates all resources assigned to public health operations - whether requested from the field, directed through DOC mission tasking (e.g., EDS), or supporting other response or recovery activities.</w:t>
      </w:r>
    </w:p>
    <w:p w:rsidR="00000000" w:rsidDel="00000000" w:rsidP="00000000" w:rsidRDefault="00000000" w:rsidRPr="00000000" w14:paraId="000002E0">
      <w:pP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E1">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highlight w:val="yellow"/>
          <w:rtl w:val="0"/>
        </w:rPr>
        <w:t xml:space="preserve">Dover Board of Health</w:t>
      </w:r>
      <w:r w:rsidDel="00000000" w:rsidR="00000000" w:rsidRPr="00000000">
        <w:rPr>
          <w:rFonts w:ascii="Calibri" w:cs="Calibri" w:eastAsia="Calibri" w:hAnsi="Calibri"/>
          <w:color w:val="000000"/>
          <w:sz w:val="24"/>
          <w:szCs w:val="24"/>
          <w:rtl w:val="0"/>
        </w:rPr>
        <w:t xml:space="preserve"> maintains a limited supply of equipment and materials used for day-to-day operations. Additional supplies, personnel, and funding may be obtained through:</w:t>
      </w:r>
    </w:p>
    <w:p w:rsidR="00000000" w:rsidDel="00000000" w:rsidP="00000000" w:rsidRDefault="00000000" w:rsidRPr="00000000" w14:paraId="000002E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Local or regional caches (e.g., MRPC)</w:t>
      </w:r>
    </w:p>
    <w:p w:rsidR="00000000" w:rsidDel="00000000" w:rsidP="00000000" w:rsidRDefault="00000000" w:rsidRPr="00000000" w14:paraId="000002E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Mutual aid agreements</w:t>
      </w:r>
    </w:p>
    <w:p w:rsidR="00000000" w:rsidDel="00000000" w:rsidP="00000000" w:rsidRDefault="00000000" w:rsidRPr="00000000" w14:paraId="000002E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Vendor contracts</w:t>
      </w:r>
    </w:p>
    <w:p w:rsidR="00000000" w:rsidDel="00000000" w:rsidP="00000000" w:rsidRDefault="00000000" w:rsidRPr="00000000" w14:paraId="000002E5">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Other government agencies or jurisdictions</w:t>
      </w:r>
    </w:p>
    <w:p w:rsidR="00000000" w:rsidDel="00000000" w:rsidP="00000000" w:rsidRDefault="00000000" w:rsidRPr="00000000" w14:paraId="000002E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Nonprofits, NGOs, or private-sector partners</w:t>
      </w:r>
    </w:p>
    <w:p w:rsidR="00000000" w:rsidDel="00000000" w:rsidP="00000000" w:rsidRDefault="00000000" w:rsidRPr="00000000" w14:paraId="000002E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Donations or volunteers</w:t>
      </w:r>
    </w:p>
    <w:p w:rsidR="00000000" w:rsidDel="00000000" w:rsidP="00000000" w:rsidRDefault="00000000" w:rsidRPr="00000000" w14:paraId="000002E8">
      <w:pPr>
        <w:spacing w:before="120" w:lineRule="auto"/>
        <w:jc w:val="both"/>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Resource Requests</w:t>
      </w:r>
    </w:p>
    <w:p w:rsidR="00000000" w:rsidDel="00000000" w:rsidP="00000000" w:rsidRDefault="00000000" w:rsidRPr="00000000" w14:paraId="000002E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existing inventory cannot meet operational needs,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will use vendor agreements, mutual aid, or regional coordination through the MRPC.</w:t>
      </w:r>
    </w:p>
    <w:p w:rsidR="00000000" w:rsidDel="00000000" w:rsidP="00000000" w:rsidRDefault="00000000" w:rsidRPr="00000000" w14:paraId="000002E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120" w:line="276"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Resource Request to </w:t>
      </w:r>
      <w:r w:rsidDel="00000000" w:rsidR="00000000" w:rsidRPr="00000000">
        <w:rPr>
          <w:rFonts w:ascii="Calibri" w:cs="Calibri" w:eastAsia="Calibri" w:hAnsi="Calibri"/>
          <w:b w:val="1"/>
          <w:bCs w:val="1"/>
          <w:i w:val="0"/>
          <w:iCs w:val="0"/>
          <w:smallCaps w:val="0"/>
          <w:strike w:val="0"/>
          <w:color w:val="000000"/>
          <w:sz w:val="24"/>
          <w:szCs w:val="24"/>
          <w:highlight w:val="yellow"/>
          <w:u w:val="none"/>
          <w:vertAlign w:val="baseline"/>
          <w:rtl w:val="0"/>
        </w:rPr>
        <w:t xml:space="preserve">Dover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EOC</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the EOC is activated, resource requests are coordinated through the Logistics Section. The EOC may:</w:t>
      </w:r>
      <w:r w:rsidDel="00000000" w:rsidR="00000000" w:rsidRPr="00000000">
        <w:rPr>
          <w:rtl w:val="0"/>
        </w:rPr>
      </w:r>
    </w:p>
    <w:p w:rsidR="00000000" w:rsidDel="00000000" w:rsidP="00000000" w:rsidRDefault="00000000" w:rsidRPr="00000000" w14:paraId="000002EC">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Fulfill requests locally, or</w:t>
      </w:r>
    </w:p>
    <w:p w:rsidR="00000000" w:rsidDel="00000000" w:rsidP="00000000" w:rsidRDefault="00000000" w:rsidRPr="00000000" w14:paraId="000002ED">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20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Submit requests to MEMA by phone, radio (to the Regional Office or HQ), or through the MEMA WebEOC.</w:t>
      </w:r>
    </w:p>
    <w:p w:rsidR="00000000" w:rsidDel="00000000" w:rsidP="00000000" w:rsidRDefault="00000000" w:rsidRPr="00000000" w14:paraId="000002EE">
      <w:pPr>
        <w:ind w:left="360"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See the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CEMP for full procedures.</w:t>
      </w:r>
    </w:p>
    <w:p w:rsidR="00000000" w:rsidDel="00000000" w:rsidP="00000000" w:rsidRDefault="00000000" w:rsidRPr="00000000" w14:paraId="000002EF">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12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Resource Request to MRPC</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MRPC manages regional caches of PHEP, MRC, and HPP supplies stored in Waltham, MA. The MRPC can also coordinate resource sharing among regional partners or with the state.</w:t>
      </w:r>
      <w:r w:rsidDel="00000000" w:rsidR="00000000" w:rsidRPr="00000000">
        <w:rPr>
          <w:rFonts w:ascii="Calibri" w:cs="Calibri" w:eastAsia="Calibri" w:hAnsi="Calibri"/>
          <w:b w:val="0"/>
          <w:bCs w:val="0"/>
          <w:i w:val="0"/>
          <w:iCs w:val="0"/>
          <w:smallCaps w:val="0"/>
          <w:strike w:val="0"/>
          <w:color w:val="ffffff"/>
          <w:sz w:val="27"/>
          <w:szCs w:val="27"/>
          <w:u w:val="none"/>
          <w:shd w:fill="auto" w:val="clear"/>
          <w:vertAlign w:val="baseline"/>
          <w:rtl w:val="0"/>
        </w:rPr>
        <w:t xml:space="preserve">T AND DISTRIBUTION, </w:t>
      </w:r>
      <w:r w:rsidDel="00000000" w:rsidR="00000000" w:rsidRPr="00000000">
        <w:rPr>
          <w:rFonts w:ascii="Calibri" w:cs="Calibri" w:eastAsia="Calibri" w:hAnsi="Calibri"/>
          <w:b w:val="0"/>
          <w:bCs w:val="0"/>
          <w:i w:val="1"/>
          <w:iCs w:val="1"/>
          <w:smallCaps w:val="0"/>
          <w:strike w:val="0"/>
          <w:color w:val="ffffff"/>
          <w:sz w:val="27"/>
          <w:szCs w:val="27"/>
          <w:u w:val="none"/>
          <w:shd w:fill="auto" w:val="clear"/>
          <w:vertAlign w:val="baseline"/>
          <w:rtl w:val="0"/>
        </w:rPr>
        <w:t xml:space="preserve">continued</w:t>
      </w: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2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Submit requests to the MRPC Duty Officer per the MRPC Response Plan:</w:t>
      </w:r>
      <w:r w:rsidDel="00000000" w:rsidR="00000000" w:rsidRPr="00000000">
        <w:rPr>
          <w:rtl w:val="0"/>
        </w:rPr>
      </w:r>
    </w:p>
    <w:p w:rsidR="00000000" w:rsidDel="00000000" w:rsidP="00000000" w:rsidRDefault="00000000" w:rsidRPr="00000000" w14:paraId="000002F3">
      <w:pPr>
        <w:keepNext w:val="0"/>
        <w:keepLines w:val="0"/>
        <w:pageBreakBefore w:val="0"/>
        <w:widowControl w:val="1"/>
        <w:numPr>
          <w:ilvl w:val="1"/>
          <w:numId w:val="38"/>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hyperlink r:id="rId26">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mrpcdutyofficer@challiance.org</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(857) 239-0662</w:t>
      </w:r>
    </w:p>
    <w:p w:rsidR="00000000" w:rsidDel="00000000" w:rsidP="00000000" w:rsidRDefault="00000000" w:rsidRPr="00000000" w14:paraId="000002F4">
      <w:pPr>
        <w:spacing w:after="0" w:line="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2F5">
      <w:pPr>
        <w:spacing w:before="120" w:lineRule="auto"/>
        <w:jc w:val="both"/>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Resource Accountability</w:t>
      </w:r>
    </w:p>
    <w:p w:rsidR="00000000" w:rsidDel="00000000" w:rsidP="00000000" w:rsidRDefault="00000000" w:rsidRPr="00000000" w14:paraId="000002F6">
      <w:pPr>
        <w:spacing w:before="120" w:lineRule="auto"/>
        <w:jc w:val="both"/>
        <w:rPr>
          <w:rFonts w:ascii="Calibri" w:cs="Calibri" w:eastAsia="Calibri" w:hAnsi="Calibri"/>
          <w:b w:val="1"/>
          <w:bCs w:val="1"/>
          <w:color w:val="a62d2a"/>
          <w:sz w:val="28"/>
          <w:szCs w:val="28"/>
        </w:rPr>
      </w:pPr>
      <w:r w:rsidDel="00000000" w:rsidR="00000000" w:rsidRPr="00000000">
        <w:rPr>
          <w:rFonts w:ascii="Calibri" w:cs="Calibri" w:eastAsia="Calibri" w:hAnsi="Calibri"/>
          <w:sz w:val="24"/>
          <w:szCs w:val="24"/>
          <w:rtl w:val="0"/>
        </w:rPr>
        <w:t xml:space="preserve">The requesting agency will manage and document all received resources.</w:t>
      </w:r>
      <w:r w:rsidDel="00000000" w:rsidR="00000000" w:rsidRPr="00000000">
        <w:rPr>
          <w:rtl w:val="0"/>
        </w:rPr>
      </w:r>
    </w:p>
    <w:p w:rsidR="00000000" w:rsidDel="00000000" w:rsidP="00000000" w:rsidRDefault="00000000" w:rsidRPr="00000000" w14:paraId="000002F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Inspect and inventory all items upon receipt.</w:t>
      </w:r>
    </w:p>
    <w:p w:rsidR="00000000" w:rsidDel="00000000" w:rsidP="00000000" w:rsidRDefault="00000000" w:rsidRPr="00000000" w14:paraId="000002F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Keep bills of lading or shipping documents and track where items are deployed.</w:t>
      </w:r>
    </w:p>
    <w:p w:rsidR="00000000" w:rsidDel="00000000" w:rsidP="00000000" w:rsidRDefault="00000000" w:rsidRPr="00000000" w14:paraId="000002F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Return demobilized resources to their original facility after inspection for damage, cleanliness, and serviceability.</w:t>
      </w:r>
    </w:p>
    <w:p w:rsidR="00000000" w:rsidDel="00000000" w:rsidP="00000000" w:rsidRDefault="00000000" w:rsidRPr="00000000" w14:paraId="000002F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Replace any items that cannot be returned with those of equal quality and quantity.</w:t>
      </w:r>
    </w:p>
    <w:p w:rsidR="00000000" w:rsidDel="00000000" w:rsidP="00000000" w:rsidRDefault="00000000" w:rsidRPr="00000000" w14:paraId="000002F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eligible, coordinate with the </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Dover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Emergency Management Department and MEMA for cost recovery or reimbursement of emergency-related expenses.</w:t>
      </w:r>
    </w:p>
    <w:p w:rsidR="00000000" w:rsidDel="00000000" w:rsidP="00000000" w:rsidRDefault="00000000" w:rsidRPr="00000000" w14:paraId="000002F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Maintain all records and documentation for potential state or federal reimbursement audits.</w:t>
      </w:r>
    </w:p>
    <w:p w:rsidR="00000000" w:rsidDel="00000000" w:rsidP="00000000" w:rsidRDefault="00000000" w:rsidRPr="00000000" w14:paraId="000002FD">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FE">
      <w:pPr>
        <w:pStyle w:val="Heading2"/>
        <w:shd w:fill="698ba1" w:val="clear"/>
        <w:rPr/>
      </w:pPr>
      <w:bookmarkStart w:colFirst="0" w:colLast="0" w:name="_heading=h.agq0gd4cg7bm" w:id="45"/>
      <w:bookmarkEnd w:id="45"/>
      <w:r w:rsidDel="00000000" w:rsidR="00000000" w:rsidRPr="00000000">
        <w:rPr>
          <w:rtl w:val="0"/>
        </w:rPr>
        <w:t xml:space="preserve">  C. NONPHARMACEUTICAL INTERVENTIONS</w:t>
      </w:r>
    </w:p>
    <w:p w:rsidR="00000000" w:rsidDel="00000000" w:rsidP="00000000" w:rsidRDefault="00000000" w:rsidRPr="00000000" w14:paraId="000002FF">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00">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Nonpharmaceutical interventions (NPIs) are actions - other than medical treatments like vaccines or medications - that people and communities can take to help prevent or slow the spread of illness. NPIs can target individuals, groups, or environments and are often the first line of defense when vaccines or medicines are not available.</w:t>
      </w:r>
    </w:p>
    <w:p w:rsidR="00000000" w:rsidDel="00000000" w:rsidP="00000000" w:rsidRDefault="00000000" w:rsidRPr="00000000" w14:paraId="00000301">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2">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3">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4">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5">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6">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7">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8">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9">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A">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B">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C">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D">
      <w:pPr>
        <w:spacing w:after="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0E">
      <w:pPr>
        <w:spacing w:after="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Types of NPIs</w:t>
      </w:r>
    </w:p>
    <w:p w:rsidR="00000000" w:rsidDel="00000000" w:rsidP="00000000" w:rsidRDefault="00000000" w:rsidRPr="00000000" w14:paraId="0000030F">
      <w:pPr>
        <w:spacing w:after="0" w:lineRule="auto"/>
        <w:jc w:val="center"/>
        <w:rPr>
          <w:rFonts w:ascii="Calibri" w:cs="Calibri" w:eastAsia="Calibri" w:hAnsi="Calibri"/>
          <w:b w:val="1"/>
          <w:bCs w:val="1"/>
          <w:color w:val="a62d2a"/>
          <w:sz w:val="24"/>
          <w:szCs w:val="24"/>
        </w:rPr>
      </w:pPr>
      <w:r w:rsidDel="00000000" w:rsidR="00000000" w:rsidRPr="00000000">
        <w:rPr>
          <w:rFonts w:ascii="Calibri" w:cs="Calibri" w:eastAsia="Calibri" w:hAnsi="Calibri"/>
          <w:b w:val="1"/>
          <w:bCs w:val="1"/>
          <w:color w:val="a62d2a"/>
          <w:sz w:val="24"/>
          <w:szCs w:val="24"/>
        </w:rPr>
        <w:drawing>
          <wp:inline distB="0" distT="0" distL="0" distR="0">
            <wp:extent cx="5943600" cy="5943600"/>
            <wp:effectExtent b="0" l="0" r="0" t="0"/>
            <wp:docPr descr="A group of blue rectangular banners with white text&#10;&#10;Description automatically generated" id="2126823763" name="image20.png"/>
            <a:graphic>
              <a:graphicData uri="http://schemas.openxmlformats.org/drawingml/2006/picture">
                <pic:pic>
                  <pic:nvPicPr>
                    <pic:cNvPr descr="A group of blue rectangular banners with white text&#10;&#10;Description automatically generated" id="0" name="image20.png"/>
                    <pic:cNvPicPr preferRelativeResize="0"/>
                  </pic:nvPicPr>
                  <pic:blipFill>
                    <a:blip r:embed="rId27"/>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310">
      <w:pPr>
        <w:rPr>
          <w:rFonts w:ascii="Calibri" w:cs="Calibri" w:eastAsia="Calibri" w:hAnsi="Calibri"/>
          <w:b w:val="1"/>
          <w:bCs w:val="1"/>
          <w:color w:val="a62d2a"/>
          <w:sz w:val="24"/>
          <w:szCs w:val="24"/>
        </w:rPr>
      </w:pPr>
      <w:r w:rsidDel="00000000" w:rsidR="00000000" w:rsidRPr="00000000">
        <w:rPr>
          <w:rFonts w:ascii="Calibri" w:cs="Calibri" w:eastAsia="Calibri" w:hAnsi="Calibri"/>
          <w:b w:val="1"/>
          <w:bCs w:val="1"/>
          <w:color w:val="a62d2a"/>
          <w:sz w:val="24"/>
          <w:szCs w:val="24"/>
          <w:rtl w:val="0"/>
        </w:rPr>
        <w:t xml:space="preserve">Key Definitions</w:t>
      </w:r>
    </w:p>
    <w:p w:rsidR="00000000" w:rsidDel="00000000" w:rsidP="00000000" w:rsidRDefault="00000000" w:rsidRPr="00000000" w14:paraId="0000031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Isolation: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Separating people who are ill with a contagious disease to prevent transmission.</w:t>
      </w:r>
    </w:p>
    <w:p w:rsidR="00000000" w:rsidDel="00000000" w:rsidP="00000000" w:rsidRDefault="00000000" w:rsidRPr="00000000" w14:paraId="00000312">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Quarantine: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Separating people who are not sick but may have been exposed until it is clear they are not contagious (typically one incubation period).</w:t>
      </w:r>
    </w:p>
    <w:p w:rsidR="00000000" w:rsidDel="00000000" w:rsidP="00000000" w:rsidRDefault="00000000" w:rsidRPr="00000000" w14:paraId="00000313">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Physical distancing: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Increasing space between individuals in settings where close contact occurs.</w:t>
      </w:r>
    </w:p>
    <w:p w:rsidR="00000000" w:rsidDel="00000000" w:rsidP="00000000" w:rsidRDefault="00000000" w:rsidRPr="00000000" w14:paraId="00000314">
      <w:pPr>
        <w:spacing w:after="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15">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Implementation Notes</w:t>
      </w:r>
    </w:p>
    <w:p w:rsidR="00000000" w:rsidDel="00000000" w:rsidP="00000000" w:rsidRDefault="00000000" w:rsidRPr="00000000" w14:paraId="0000031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Individual and environmental NPIs are the most practical and commonly used.</w:t>
      </w:r>
    </w:p>
    <w:p w:rsidR="00000000" w:rsidDel="00000000" w:rsidP="00000000" w:rsidRDefault="00000000" w:rsidRPr="00000000" w14:paraId="0000031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Community-wide NPIs may be necessary during severe outbreaks or widespread hazards to protect public health.</w:t>
      </w:r>
    </w:p>
    <w:p w:rsidR="00000000" w:rsidDel="00000000" w:rsidP="00000000" w:rsidRDefault="00000000" w:rsidRPr="00000000" w14:paraId="0000031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NPIs should be based on public health guidance and tailored to the type, scale, and severity of the incident.</w:t>
      </w:r>
    </w:p>
    <w:p w:rsidR="00000000" w:rsidDel="00000000" w:rsidP="00000000" w:rsidRDefault="00000000" w:rsidRPr="00000000" w14:paraId="00000319">
      <w:pPr>
        <w:spacing w:after="0" w:line="240" w:lineRule="auto"/>
        <w:rPr>
          <w:rFonts w:ascii="Calibri" w:cs="Calibri" w:eastAsia="Calibri" w:hAnsi="Calibri"/>
          <w:b w:val="1"/>
          <w:bCs w:val="1"/>
          <w:color w:val="a62d2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1A">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Interventions that may be considered for biological or infectious disease outbreaks include, but are not limited to, the following:</w:t>
      </w:r>
    </w:p>
    <w:p w:rsidR="00000000" w:rsidDel="00000000" w:rsidP="00000000" w:rsidRDefault="00000000" w:rsidRPr="00000000" w14:paraId="0000031B">
      <w:pPr>
        <w:spacing w:after="0" w:line="120" w:lineRule="auto"/>
        <w:rPr>
          <w:rFonts w:ascii="Calibri" w:cs="Calibri" w:eastAsia="Calibri" w:hAnsi="Calibri"/>
          <w:color w:val="000000"/>
          <w:sz w:val="24"/>
          <w:szCs w:val="24"/>
        </w:rPr>
      </w:pPr>
      <w:r w:rsidDel="00000000" w:rsidR="00000000" w:rsidRPr="00000000">
        <w:rPr>
          <w:rtl w:val="0"/>
        </w:rPr>
      </w:r>
    </w:p>
    <w:tbl>
      <w:tblPr>
        <w:tblStyle w:val="Table7"/>
        <w:tblW w:w="8895.0" w:type="dxa"/>
        <w:jc w:val="left"/>
        <w:tblBorders>
          <w:top w:color="ffffff" w:space="0" w:sz="6" w:val="single"/>
          <w:left w:color="ffffff" w:space="0" w:sz="6" w:val="single"/>
          <w:bottom w:color="ffffff" w:space="0" w:sz="6" w:val="single"/>
          <w:right w:color="ffffff" w:space="0" w:sz="6" w:val="single"/>
          <w:insideH w:color="ffffff" w:space="0" w:sz="6" w:val="single"/>
          <w:insideV w:color="ffffff" w:space="0" w:sz="6" w:val="single"/>
        </w:tblBorders>
        <w:tblLayout w:type="fixed"/>
        <w:tblLook w:val="0600"/>
      </w:tblPr>
      <w:tblGrid>
        <w:gridCol w:w="2775"/>
        <w:gridCol w:w="3195"/>
        <w:gridCol w:w="2925"/>
        <w:tblGridChange w:id="0">
          <w:tblGrid>
            <w:gridCol w:w="2775"/>
            <w:gridCol w:w="3195"/>
            <w:gridCol w:w="2925"/>
          </w:tblGrid>
        </w:tblGridChange>
      </w:tblGrid>
      <w:tr>
        <w:trPr>
          <w:cantSplit w:val="0"/>
          <w:trHeight w:val="570" w:hRule="atLeast"/>
          <w:tblHeader w:val="0"/>
        </w:trPr>
        <w:tc>
          <w:tcPr>
            <w:shd w:fill="0c3153" w:val="clear"/>
            <w:tcMar>
              <w:top w:w="0.0" w:type="dxa"/>
              <w:left w:w="100.0" w:type="dxa"/>
              <w:bottom w:w="0.0" w:type="dxa"/>
              <w:right w:w="100.0" w:type="dxa"/>
            </w:tcMar>
          </w:tcPr>
          <w:p w:rsidR="00000000" w:rsidDel="00000000" w:rsidP="00000000" w:rsidRDefault="00000000" w:rsidRPr="00000000" w14:paraId="0000031C">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Individual/ Personal NPIs</w:t>
            </w:r>
          </w:p>
        </w:tc>
        <w:tc>
          <w:tcPr>
            <w:shd w:fill="0c3153" w:val="clear"/>
            <w:tcMar>
              <w:top w:w="0.0" w:type="dxa"/>
              <w:left w:w="100.0" w:type="dxa"/>
              <w:bottom w:w="0.0" w:type="dxa"/>
              <w:right w:w="100.0" w:type="dxa"/>
            </w:tcMar>
          </w:tcPr>
          <w:p w:rsidR="00000000" w:rsidDel="00000000" w:rsidP="00000000" w:rsidRDefault="00000000" w:rsidRPr="00000000" w14:paraId="0000031D">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Community NPIs</w:t>
            </w:r>
          </w:p>
        </w:tc>
        <w:tc>
          <w:tcPr>
            <w:shd w:fill="0c3153" w:val="clear"/>
            <w:tcMar>
              <w:top w:w="0.0" w:type="dxa"/>
              <w:left w:w="100.0" w:type="dxa"/>
              <w:bottom w:w="0.0" w:type="dxa"/>
              <w:right w:w="100.0" w:type="dxa"/>
            </w:tcMar>
          </w:tcPr>
          <w:p w:rsidR="00000000" w:rsidDel="00000000" w:rsidP="00000000" w:rsidRDefault="00000000" w:rsidRPr="00000000" w14:paraId="0000031E">
            <w:pPr>
              <w:spacing w:after="240" w:befor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Environmental NPIs</w:t>
            </w:r>
          </w:p>
        </w:tc>
      </w:tr>
      <w:tr>
        <w:trPr>
          <w:cantSplit w:val="0"/>
          <w:trHeight w:val="8697" w:hRule="atLeast"/>
          <w:tblHeader w:val="0"/>
        </w:trPr>
        <w:tc>
          <w:tcPr>
            <w:shd w:fill="f6f6f6" w:val="clear"/>
            <w:tcMar>
              <w:top w:w="0.0" w:type="dxa"/>
              <w:left w:w="100.0" w:type="dxa"/>
              <w:bottom w:w="0.0" w:type="dxa"/>
              <w:right w:w="100.0" w:type="dxa"/>
            </w:tcMar>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Voluntary Self-Isolation</w:t>
            </w:r>
          </w:p>
          <w:p w:rsidR="00000000" w:rsidDel="00000000" w:rsidP="00000000" w:rsidRDefault="00000000" w:rsidRPr="00000000" w14:paraId="0000032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Mandatory Isolation</w:t>
            </w:r>
          </w:p>
          <w:p w:rsidR="00000000" w:rsidDel="00000000" w:rsidP="00000000" w:rsidRDefault="00000000" w:rsidRPr="00000000" w14:paraId="0000032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Voluntary Self-Quarantine Mandatory Quarantine</w:t>
            </w:r>
          </w:p>
          <w:p w:rsidR="00000000" w:rsidDel="00000000" w:rsidP="00000000" w:rsidRDefault="00000000" w:rsidRPr="00000000" w14:paraId="0000032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Cough Etiquette</w:t>
            </w:r>
          </w:p>
          <w:p w:rsidR="00000000" w:rsidDel="00000000" w:rsidP="00000000" w:rsidRDefault="00000000" w:rsidRPr="00000000" w14:paraId="0000032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Hand Hygiene</w:t>
            </w:r>
          </w:p>
          <w:p w:rsidR="00000000" w:rsidDel="00000000" w:rsidP="00000000" w:rsidRDefault="00000000" w:rsidRPr="00000000" w14:paraId="00000325">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Personal Protective Equipment (PPE): Respiratory Protection (Masking)</w:t>
            </w:r>
          </w:p>
          <w:p w:rsidR="00000000" w:rsidDel="00000000" w:rsidP="00000000" w:rsidRDefault="00000000" w:rsidRPr="00000000" w14:paraId="0000032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Mosquito and Tick Bite Prevention</w:t>
            </w:r>
          </w:p>
        </w:tc>
        <w:tc>
          <w:tcPr>
            <w:shd w:fill="f6f6f6" w:val="clear"/>
            <w:tcMar>
              <w:top w:w="0.0" w:type="dxa"/>
              <w:left w:w="100.0" w:type="dxa"/>
              <w:bottom w:w="0.0" w:type="dxa"/>
              <w:right w:w="100.0" w:type="dxa"/>
            </w:tcMar>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Patient and/or Staff Cohorting</w:t>
            </w:r>
          </w:p>
          <w:p w:rsidR="00000000" w:rsidDel="00000000" w:rsidP="00000000" w:rsidRDefault="00000000" w:rsidRPr="00000000" w14:paraId="0000032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Stay-At-Home Order</w:t>
            </w:r>
          </w:p>
          <w:p w:rsidR="00000000" w:rsidDel="00000000" w:rsidP="00000000" w:rsidRDefault="00000000" w:rsidRPr="00000000" w14:paraId="0000032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Restrictions on Movement and Travel</w:t>
            </w:r>
          </w:p>
          <w:p w:rsidR="00000000" w:rsidDel="00000000" w:rsidP="00000000" w:rsidRDefault="00000000" w:rsidRPr="00000000" w14:paraId="0000032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Workplace and/or School Flexibilities</w:t>
            </w:r>
          </w:p>
          <w:p w:rsidR="00000000" w:rsidDel="00000000" w:rsidP="00000000" w:rsidRDefault="00000000" w:rsidRPr="00000000" w14:paraId="0000032C">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Travel Advisories &amp; Warnings</w:t>
            </w:r>
          </w:p>
          <w:p w:rsidR="00000000" w:rsidDel="00000000" w:rsidP="00000000" w:rsidRDefault="00000000" w:rsidRPr="00000000" w14:paraId="0000032D">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Health Alerts, Advisories, &amp; Updates</w:t>
            </w:r>
          </w:p>
          <w:p w:rsidR="00000000" w:rsidDel="00000000" w:rsidP="00000000" w:rsidRDefault="00000000" w:rsidRPr="00000000" w14:paraId="0000032E">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Evacuation/Relocation</w:t>
            </w:r>
          </w:p>
          <w:p w:rsidR="00000000" w:rsidDel="00000000" w:rsidP="00000000" w:rsidRDefault="00000000" w:rsidRPr="00000000" w14:paraId="0000032F">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Facility Closures</w:t>
            </w:r>
          </w:p>
          <w:p w:rsidR="00000000" w:rsidDel="00000000" w:rsidP="00000000" w:rsidRDefault="00000000" w:rsidRPr="00000000" w14:paraId="0000033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Mass Gathering Cancellations or Postponement</w:t>
            </w:r>
          </w:p>
          <w:p w:rsidR="00000000" w:rsidDel="00000000" w:rsidP="00000000" w:rsidRDefault="00000000" w:rsidRPr="00000000" w14:paraId="0000033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Physical Distancing</w:t>
            </w:r>
          </w:p>
          <w:p w:rsidR="00000000" w:rsidDel="00000000" w:rsidP="00000000" w:rsidRDefault="00000000" w:rsidRPr="00000000" w14:paraId="0000033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 Health Surveillance</w:t>
            </w:r>
          </w:p>
          <w:p w:rsidR="00000000" w:rsidDel="00000000" w:rsidP="00000000" w:rsidRDefault="00000000" w:rsidRPr="00000000" w14:paraId="00000333">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Tracing</w:t>
            </w:r>
          </w:p>
          <w:p w:rsidR="00000000" w:rsidDel="00000000" w:rsidP="00000000" w:rsidRDefault="00000000" w:rsidRPr="00000000" w14:paraId="00000334">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 Health Messaging &amp; Education</w:t>
            </w:r>
          </w:p>
        </w:tc>
        <w:tc>
          <w:tcPr>
            <w:shd w:fill="f6f6f6" w:val="clear"/>
            <w:tcMar>
              <w:top w:w="0.0" w:type="dxa"/>
              <w:left w:w="100.0" w:type="dxa"/>
              <w:bottom w:w="0.0" w:type="dxa"/>
              <w:right w:w="100.0" w:type="dxa"/>
            </w:tcMar>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Routine Surface/Object Cleaning</w:t>
            </w:r>
          </w:p>
          <w:p w:rsidR="00000000" w:rsidDel="00000000" w:rsidP="00000000" w:rsidRDefault="00000000" w:rsidRPr="00000000" w14:paraId="0000033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Decontamination</w:t>
            </w:r>
          </w:p>
          <w:p w:rsidR="00000000" w:rsidDel="00000000" w:rsidP="00000000" w:rsidRDefault="00000000" w:rsidRPr="00000000" w14:paraId="0000033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Waste Management</w:t>
            </w:r>
          </w:p>
          <w:p w:rsidR="00000000" w:rsidDel="00000000" w:rsidP="00000000" w:rsidRDefault="00000000" w:rsidRPr="00000000" w14:paraId="0000033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Creation of Physical Barriers</w:t>
            </w:r>
          </w:p>
          <w:p w:rsidR="00000000" w:rsidDel="00000000" w:rsidP="00000000" w:rsidRDefault="00000000" w:rsidRPr="00000000" w14:paraId="0000033A">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Mosquito &amp; Tick Control (Source Reduction)</w:t>
            </w:r>
          </w:p>
          <w:p w:rsidR="00000000" w:rsidDel="00000000" w:rsidP="00000000" w:rsidRDefault="00000000" w:rsidRPr="00000000" w14:paraId="0000033B">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Environmental and Wildlife Containment</w:t>
            </w:r>
          </w:p>
        </w:tc>
      </w:tr>
    </w:tbl>
    <w:p w:rsidR="00000000" w:rsidDel="00000000" w:rsidP="00000000" w:rsidRDefault="00000000" w:rsidRPr="00000000" w14:paraId="0000033C">
      <w:pPr>
        <w:spacing w:after="0" w:lineRule="auto"/>
        <w:rPr>
          <w:rFonts w:ascii="Calibri" w:cs="Calibri" w:eastAsia="Calibri" w:hAnsi="Calibri"/>
          <w:color w:val="000000"/>
          <w:sz w:val="21"/>
          <w:szCs w:val="21"/>
        </w:rPr>
      </w:pPr>
      <w:r w:rsidDel="00000000" w:rsidR="00000000" w:rsidRPr="00000000">
        <w:rPr>
          <w:rtl w:val="0"/>
        </w:rPr>
      </w:r>
    </w:p>
    <w:p w:rsidR="00000000" w:rsidDel="00000000" w:rsidP="00000000" w:rsidRDefault="00000000" w:rsidRPr="00000000" w14:paraId="0000033D">
      <w:pPr>
        <w:spacing w:after="0" w:line="240" w:lineRule="auto"/>
        <w:rPr>
          <w:rFonts w:ascii="Calibri" w:cs="Calibri" w:eastAsia="Calibri" w:hAnsi="Calibri"/>
          <w:color w:val="000000"/>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33E">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33F">
      <w:pPr>
        <w:pStyle w:val="Heading2"/>
        <w:shd w:fill="698ba1" w:val="clear"/>
        <w:rPr>
          <w:b w:val="1"/>
          <w:bCs w:val="1"/>
          <w:color w:val="a62d2a"/>
          <w:sz w:val="24"/>
          <w:szCs w:val="24"/>
        </w:rPr>
      </w:pPr>
      <w:bookmarkStart w:colFirst="0" w:colLast="0" w:name="_heading=h.cntidis5fxtj" w:id="46"/>
      <w:bookmarkEnd w:id="46"/>
      <w:r w:rsidDel="00000000" w:rsidR="00000000" w:rsidRPr="00000000">
        <w:rPr>
          <w:rtl w:val="0"/>
        </w:rPr>
        <w:t xml:space="preserve">  D. RESPONDER SAFETY AND HEALTH</w:t>
      </w:r>
      <w:r w:rsidDel="00000000" w:rsidR="00000000" w:rsidRPr="00000000">
        <w:rPr>
          <w:rtl w:val="0"/>
        </w:rPr>
      </w:r>
    </w:p>
    <w:p w:rsidR="00000000" w:rsidDel="00000000" w:rsidP="00000000" w:rsidRDefault="00000000" w:rsidRPr="00000000" w14:paraId="00000340">
      <w:pPr>
        <w:spacing w:after="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41">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will support protecting the physical and mental health of responders and volunteers before, during, and after a public health emergency.</w:t>
      </w:r>
    </w:p>
    <w:p w:rsidR="00000000" w:rsidDel="00000000" w:rsidP="00000000" w:rsidRDefault="00000000" w:rsidRPr="00000000" w14:paraId="00000342">
      <w:pPr>
        <w:spacing w:before="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Key Responsibilities</w:t>
      </w:r>
    </w:p>
    <w:p w:rsidR="00000000" w:rsidDel="00000000" w:rsidP="00000000" w:rsidRDefault="00000000" w:rsidRPr="00000000" w14:paraId="0000034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Identify hazards and risks: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Determine potential dangers responders may face and who is most at risk.</w:t>
      </w:r>
    </w:p>
    <w:p w:rsidR="00000000" w:rsidDel="00000000" w:rsidP="00000000" w:rsidRDefault="00000000" w:rsidRPr="00000000" w14:paraId="0000034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Mitigate risks: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Develop and implement health and safety measures (e.g., PPE, safe work practices).</w:t>
      </w:r>
    </w:p>
    <w:p w:rsidR="00000000" w:rsidDel="00000000" w:rsidP="00000000" w:rsidRDefault="00000000" w:rsidRPr="00000000" w14:paraId="00000345">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Monitor evolving needs: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Adjust safety measures as conditions change.</w:t>
      </w:r>
    </w:p>
    <w:p w:rsidR="00000000" w:rsidDel="00000000" w:rsidP="00000000" w:rsidRDefault="00000000" w:rsidRPr="00000000" w14:paraId="0000034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Conduct safety briefings: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Provide ongoing safety updates and reminders for deployed staff.</w:t>
      </w:r>
    </w:p>
    <w:p w:rsidR="00000000" w:rsidDel="00000000" w:rsidP="00000000" w:rsidRDefault="00000000" w:rsidRPr="00000000" w14:paraId="00000347">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Document incidents: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Record and address any injuries, exposures, or adverse events.</w:t>
      </w:r>
    </w:p>
    <w:p w:rsidR="00000000" w:rsidDel="00000000" w:rsidP="00000000" w:rsidRDefault="00000000" w:rsidRPr="00000000" w14:paraId="0000034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Follow up after demobilization:</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Monitor responders for any short- or long-term health or behavioral effects.</w:t>
      </w:r>
    </w:p>
    <w:p w:rsidR="00000000" w:rsidDel="00000000" w:rsidP="00000000" w:rsidRDefault="00000000" w:rsidRPr="00000000" w14:paraId="00000349">
      <w:pPr>
        <w:spacing w:before="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Risk Awareness</w:t>
      </w:r>
    </w:p>
    <w:p w:rsidR="00000000" w:rsidDel="00000000" w:rsidP="00000000" w:rsidRDefault="00000000" w:rsidRPr="00000000" w14:paraId="0000034A">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responders must understand that no level of risk is acceptable unless the potential benefit outweighs the danger. Risk is part of disaster response, but it can be reduced through awareness, preparation, and mitigation.</w:t>
      </w:r>
    </w:p>
    <w:p w:rsidR="00000000" w:rsidDel="00000000" w:rsidP="00000000" w:rsidRDefault="00000000" w:rsidRPr="00000000" w14:paraId="0000034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4C">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Common Safety and Health Hazards</w:t>
      </w:r>
    </w:p>
    <w:p w:rsidR="00000000" w:rsidDel="00000000" w:rsidP="00000000" w:rsidRDefault="00000000" w:rsidRPr="00000000" w14:paraId="0000034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Safety hazards: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Uneven or wet surfaces, low lighting, damaged structures, debris, live electrical wires, traffic, or severe weather.</w:t>
      </w:r>
    </w:p>
    <w:p w:rsidR="00000000" w:rsidDel="00000000" w:rsidP="00000000" w:rsidRDefault="00000000" w:rsidRPr="00000000" w14:paraId="0000034E">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Health hazards: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Poor air quality, exposure to hazardous materials, repetitive motion injuries, heat or cold stress, or infectious disease exposure.</w:t>
      </w:r>
    </w:p>
    <w:p w:rsidR="00000000" w:rsidDel="00000000" w:rsidP="00000000" w:rsidRDefault="00000000" w:rsidRPr="00000000" w14:paraId="0000034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Behavioral health hazards: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Fatigue, burnout, stress, anxiety, and reduced morale during or after deployment.</w:t>
      </w:r>
    </w:p>
    <w:p w:rsidR="00000000" w:rsidDel="00000000" w:rsidP="00000000" w:rsidRDefault="00000000" w:rsidRPr="00000000" w14:paraId="00000350">
      <w:pPr>
        <w:spacing w:after="0" w:line="240" w:lineRule="auto"/>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351">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Post-Deployment Support</w:t>
      </w:r>
    </w:p>
    <w:p w:rsidR="00000000" w:rsidDel="00000000" w:rsidP="00000000" w:rsidRDefault="00000000" w:rsidRPr="00000000" w14:paraId="00000352">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After an activation,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will assess whether responders experienced adverse physical or mental effects and identify trends that could signal broader risks. The agency will provide or coordinate:</w:t>
      </w:r>
    </w:p>
    <w:p w:rsidR="00000000" w:rsidDel="00000000" w:rsidP="00000000" w:rsidRDefault="00000000" w:rsidRPr="00000000" w14:paraId="0000035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Medical and behavioral health support for affected staff.</w:t>
      </w:r>
    </w:p>
    <w:p w:rsidR="00000000" w:rsidDel="00000000" w:rsidP="00000000" w:rsidRDefault="00000000" w:rsidRPr="00000000" w14:paraId="0000035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Referrals through [Human Resources/Risk Management] for post-exposure care or counseling.</w:t>
      </w:r>
    </w:p>
    <w:p w:rsidR="00000000" w:rsidDel="00000000" w:rsidP="00000000" w:rsidRDefault="00000000" w:rsidRPr="00000000" w14:paraId="00000355">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Access to the Employee Assistance Program (EAP) and other available wellness resources.</w:t>
      </w:r>
    </w:p>
    <w:p w:rsidR="00000000" w:rsidDel="00000000" w:rsidP="00000000" w:rsidRDefault="00000000" w:rsidRPr="00000000" w14:paraId="00000356">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57">
      <w:pPr>
        <w:spacing w:after="0" w:lineRule="auto"/>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A culture of safety and self-care is essential—responders should be encouraged to seek help early and report safety or health concerns immediately.</w:t>
        <w:br w:type="textWrapping"/>
      </w:r>
      <w:r w:rsidDel="00000000" w:rsidR="00000000" w:rsidRPr="00000000">
        <w:rPr>
          <w:rtl w:val="0"/>
        </w:rPr>
      </w:r>
    </w:p>
    <w:p w:rsidR="00000000" w:rsidDel="00000000" w:rsidP="00000000" w:rsidRDefault="00000000" w:rsidRPr="00000000" w14:paraId="00000358">
      <w:pPr>
        <w:spacing w:after="0" w:line="240" w:lineRule="auto"/>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59">
      <w:pPr>
        <w:pStyle w:val="Heading1"/>
        <w:rPr/>
      </w:pPr>
      <w:bookmarkStart w:colFirst="0" w:colLast="0" w:name="_heading=h.e8fxe64tguyc" w:id="47"/>
      <w:bookmarkEnd w:id="47"/>
      <w:r w:rsidDel="00000000" w:rsidR="00000000" w:rsidRPr="00000000">
        <w:rPr>
          <w:rtl w:val="0"/>
        </w:rPr>
        <w:t xml:space="preserve">VII. Surge Management</w:t>
      </w:r>
    </w:p>
    <w:p w:rsidR="00000000" w:rsidDel="00000000" w:rsidP="00000000" w:rsidRDefault="00000000" w:rsidRPr="00000000" w14:paraId="0000035A">
      <w:pPr>
        <w:pStyle w:val="Heading2"/>
        <w:shd w:fill="698ba1" w:val="clear"/>
        <w:rPr/>
      </w:pPr>
      <w:bookmarkStart w:colFirst="0" w:colLast="0" w:name="_heading=h.w75c1qlc0jl4" w:id="48"/>
      <w:bookmarkEnd w:id="48"/>
      <w:r w:rsidDel="00000000" w:rsidR="00000000" w:rsidRPr="00000000">
        <w:rPr>
          <w:rtl w:val="0"/>
        </w:rPr>
        <w:t xml:space="preserve">  A. FATALITY MANAGEMENT</w:t>
      </w:r>
    </w:p>
    <w:p w:rsidR="00000000" w:rsidDel="00000000" w:rsidP="00000000" w:rsidRDefault="00000000" w:rsidRPr="00000000" w14:paraId="0000035B">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35C">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Massachusetts Office of the Chief Medical Examiner (OCME) has legal authority over deaths that are violent, suspicious, or unexplained. Deaths in healthcare facilities follow normal reporting and are usually handled through funeral homes.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3997008</wp:posOffset>
                </wp:positionH>
                <wp:positionV relativeFrom="paragraph">
                  <wp:posOffset>27622</wp:posOffset>
                </wp:positionV>
                <wp:extent cx="1964055" cy="1387475"/>
                <wp:effectExtent b="0" l="0" r="0" t="0"/>
                <wp:wrapSquare wrapText="bothSides" distB="0" distT="0" distL="114300" distR="114300"/>
                <wp:docPr id="2126823731" name=""/>
                <a:graphic>
                  <a:graphicData uri="http://schemas.microsoft.com/office/word/2010/wordprocessingShape">
                    <wps:wsp>
                      <wps:cNvSpPr/>
                      <wps:cNvPr id="5" name="Shape 5"/>
                      <wps:spPr>
                        <a:xfrm>
                          <a:off x="4368735" y="3091025"/>
                          <a:ext cx="1954530" cy="1377950"/>
                        </a:xfrm>
                        <a:prstGeom prst="rect">
                          <a:avLst/>
                        </a:prstGeom>
                        <a:solidFill>
                          <a:srgbClr val="F6F6F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3997008</wp:posOffset>
                </wp:positionH>
                <wp:positionV relativeFrom="paragraph">
                  <wp:posOffset>27622</wp:posOffset>
                </wp:positionV>
                <wp:extent cx="1964055" cy="1387475"/>
                <wp:effectExtent b="0" l="0" r="0" t="0"/>
                <wp:wrapSquare wrapText="bothSides" distB="0" distT="0" distL="114300" distR="114300"/>
                <wp:docPr id="2126823731"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1964055" cy="13874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4009708</wp:posOffset>
                </wp:positionH>
                <wp:positionV relativeFrom="paragraph">
                  <wp:posOffset>53741</wp:posOffset>
                </wp:positionV>
                <wp:extent cx="1903453" cy="1308238"/>
                <wp:effectExtent b="0" l="0" r="0" t="0"/>
                <wp:wrapNone/>
                <wp:docPr id="2126823729" name=""/>
                <a:graphic>
                  <a:graphicData uri="http://schemas.microsoft.com/office/word/2010/wordprocessingShape">
                    <wps:wsp>
                      <wps:cNvSpPr/>
                      <wps:cNvPr id="3" name="Shape 3"/>
                      <wps:spPr>
                        <a:xfrm>
                          <a:off x="4399036" y="3130644"/>
                          <a:ext cx="1893928" cy="1298713"/>
                        </a:xfrm>
                        <a:prstGeom prst="rect">
                          <a:avLst/>
                        </a:prstGeom>
                        <a:no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Calibri" w:cs="Calibri" w:eastAsia="Calibri" w:hAnsi="Calibri"/>
                                <w:b w:val="1"/>
                                <w:i w:val="0"/>
                                <w:smallCaps w:val="0"/>
                                <w:strike w:val="0"/>
                                <w:color w:val="0c3153"/>
                                <w:sz w:val="22"/>
                                <w:vertAlign w:val="baseline"/>
                              </w:rPr>
                              <w:t xml:space="preserve">A mass fatality incident refers to when more dead bodies or body parts can be located, identified, and processed for final disposition by available response resources.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4009708</wp:posOffset>
                </wp:positionH>
                <wp:positionV relativeFrom="paragraph">
                  <wp:posOffset>53741</wp:posOffset>
                </wp:positionV>
                <wp:extent cx="1903453" cy="1308238"/>
                <wp:effectExtent b="0" l="0" r="0" t="0"/>
                <wp:wrapNone/>
                <wp:docPr id="2126823729"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1903453" cy="1308238"/>
                        </a:xfrm>
                        <a:prstGeom prst="rect"/>
                        <a:ln/>
                      </pic:spPr>
                    </pic:pic>
                  </a:graphicData>
                </a:graphic>
              </wp:anchor>
            </w:drawing>
          </mc:Fallback>
        </mc:AlternateContent>
      </w:r>
    </w:p>
    <w:p w:rsidR="00000000" w:rsidDel="00000000" w:rsidP="00000000" w:rsidRDefault="00000000" w:rsidRPr="00000000" w14:paraId="0000035D">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is not the lead agency but plays key supporting roles, including:</w:t>
      </w:r>
    </w:p>
    <w:p w:rsidR="00000000" w:rsidDel="00000000" w:rsidP="00000000" w:rsidRDefault="00000000" w:rsidRPr="00000000" w14:paraId="0000035E">
      <w:pPr>
        <w:spacing w:after="12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Pr>
        <w:drawing>
          <wp:inline distB="0" distT="0" distL="0" distR="0">
            <wp:extent cx="5943600" cy="4849495"/>
            <wp:effectExtent b="0" l="0" r="0" t="0"/>
            <wp:docPr descr="A blue and white rectangular box with white text&#10;&#10;Description automatically generated" id="2126823761" name="image30.png"/>
            <a:graphic>
              <a:graphicData uri="http://schemas.openxmlformats.org/drawingml/2006/picture">
                <pic:pic>
                  <pic:nvPicPr>
                    <pic:cNvPr descr="A blue and white rectangular box with white text&#10;&#10;Description automatically generated" id="0" name="image30.png"/>
                    <pic:cNvPicPr preferRelativeResize="0"/>
                  </pic:nvPicPr>
                  <pic:blipFill>
                    <a:blip r:embed="rId28"/>
                    <a:srcRect b="0" l="0" r="0" t="0"/>
                    <a:stretch>
                      <a:fillRect/>
                    </a:stretch>
                  </pic:blipFill>
                  <pic:spPr>
                    <a:xfrm>
                      <a:off x="0" y="0"/>
                      <a:ext cx="5943600" cy="4849495"/>
                    </a:xfrm>
                    <a:prstGeom prst="rect"/>
                    <a:ln/>
                  </pic:spPr>
                </pic:pic>
              </a:graphicData>
            </a:graphic>
          </wp:inline>
        </w:drawing>
      </w:r>
      <w:r w:rsidDel="00000000" w:rsidR="00000000" w:rsidRPr="00000000">
        <w:rPr>
          <w:rtl w:val="0"/>
        </w:rPr>
      </w:r>
    </w:p>
    <w:p w:rsidR="00000000" w:rsidDel="00000000" w:rsidP="00000000" w:rsidRDefault="00000000" w:rsidRPr="00000000" w14:paraId="0000035F">
      <w:pPr>
        <w:spacing w:after="0" w:before="120" w:line="120" w:lineRule="auto"/>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360">
      <w:pPr>
        <w:pStyle w:val="Heading2"/>
        <w:shd w:fill="698ba1" w:val="clear"/>
        <w:rPr>
          <w:b w:val="1"/>
          <w:bCs w:val="1"/>
          <w:i w:val="1"/>
          <w:iCs w:val="1"/>
          <w:color w:val="a62d2a"/>
          <w:sz w:val="24"/>
          <w:szCs w:val="24"/>
        </w:rPr>
      </w:pPr>
      <w:bookmarkStart w:colFirst="0" w:colLast="0" w:name="_heading=h.hf7ys0z1q2zf" w:id="49"/>
      <w:bookmarkEnd w:id="49"/>
      <w:r w:rsidDel="00000000" w:rsidR="00000000" w:rsidRPr="00000000">
        <w:rPr>
          <w:rtl w:val="0"/>
        </w:rPr>
        <w:t xml:space="preserve">  B. MASS CARE</w:t>
      </w:r>
      <w:r w:rsidDel="00000000" w:rsidR="00000000" w:rsidRPr="00000000">
        <w:rPr>
          <w:rtl w:val="0"/>
        </w:rPr>
      </w:r>
    </w:p>
    <w:p w:rsidR="00000000" w:rsidDel="00000000" w:rsidP="00000000" w:rsidRDefault="00000000" w:rsidRPr="00000000" w14:paraId="00000361">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362">
      <w:pP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Mass care involves coordinating with partner agencies to meet the public health, healthcare, behavioral health, and human services needs of people in congregate settings (not including shelter-in-place locations).</w:t>
      </w:r>
    </w:p>
    <w:p w:rsidR="00000000" w:rsidDel="00000000" w:rsidP="00000000" w:rsidRDefault="00000000" w:rsidRPr="00000000" w14:paraId="00000363">
      <w:pP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Public health is not the lead agency but plays key supporting roles, including:</w:t>
      </w:r>
    </w:p>
    <w:p w:rsidR="00000000" w:rsidDel="00000000" w:rsidP="00000000" w:rsidRDefault="00000000" w:rsidRPr="00000000" w14:paraId="00000364">
      <w:pPr>
        <w:spacing w:after="120" w:lineRule="auto"/>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Pr>
        <w:drawing>
          <wp:inline distB="0" distT="0" distL="0" distR="0">
            <wp:extent cx="5943600" cy="5853430"/>
            <wp:effectExtent b="0" l="0" r="0" t="0"/>
            <wp:docPr descr="A blue and white rectangular sign&#10;&#10;Description automatically generated with medium confidence" id="2126823762" name="image17.png"/>
            <a:graphic>
              <a:graphicData uri="http://schemas.openxmlformats.org/drawingml/2006/picture">
                <pic:pic>
                  <pic:nvPicPr>
                    <pic:cNvPr descr="A blue and white rectangular sign&#10;&#10;Description automatically generated with medium confidence" id="0" name="image17.png"/>
                    <pic:cNvPicPr preferRelativeResize="0"/>
                  </pic:nvPicPr>
                  <pic:blipFill>
                    <a:blip r:embed="rId29"/>
                    <a:srcRect b="0" l="0" r="0" t="0"/>
                    <a:stretch>
                      <a:fillRect/>
                    </a:stretch>
                  </pic:blipFill>
                  <pic:spPr>
                    <a:xfrm>
                      <a:off x="0" y="0"/>
                      <a:ext cx="5943600" cy="585343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219475</wp:posOffset>
                </wp:positionH>
                <wp:positionV relativeFrom="paragraph">
                  <wp:posOffset>2958783</wp:posOffset>
                </wp:positionV>
                <wp:extent cx="5230881" cy="261317"/>
                <wp:effectExtent b="0" l="0" r="0" t="0"/>
                <wp:wrapNone/>
                <wp:docPr id="2126823747" name=""/>
                <a:graphic>
                  <a:graphicData uri="http://schemas.microsoft.com/office/word/2010/wordprocessingShape">
                    <wps:wsp>
                      <wps:cNvSpPr/>
                      <wps:cNvPr id="26" name="Shape 26"/>
                      <wps:spPr>
                        <a:xfrm>
                          <a:off x="2735322" y="3654104"/>
                          <a:ext cx="5221356" cy="25179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1"/>
                                <w:highlight w:val="yellow"/>
                                <w:vertAlign w:val="baseline"/>
                              </w:rPr>
                              <w:t xml:space="preserve">Dover Board of Health</w:t>
                            </w:r>
                            <w:r w:rsidDel="00000000" w:rsidR="00000000" w:rsidRPr="00000000">
                              <w:rPr>
                                <w:rFonts w:ascii="Calibri" w:cs="Calibri" w:eastAsia="Calibri" w:hAnsi="Calibri"/>
                                <w:b w:val="0"/>
                                <w:i w:val="0"/>
                                <w:smallCaps w:val="0"/>
                                <w:strike w:val="0"/>
                                <w:color w:val="000000"/>
                                <w:sz w:val="21"/>
                                <w:vertAlign w:val="baseline"/>
                              </w:rPr>
                              <w:t xml:space="preserve"> </w:t>
                            </w:r>
                            <w:r w:rsidDel="00000000" w:rsidR="00000000" w:rsidRPr="00000000">
                              <w:rPr>
                                <w:rFonts w:ascii="Calibri" w:cs="Calibri" w:eastAsia="Calibri" w:hAnsi="Calibri"/>
                                <w:b w:val="0"/>
                                <w:i w:val="0"/>
                                <w:smallCaps w:val="0"/>
                                <w:strike w:val="0"/>
                                <w:color w:val="ffffff"/>
                                <w:sz w:val="21"/>
                                <w:vertAlign w:val="baseline"/>
                              </w:rPr>
                              <w:t xml:space="preserve">does not provide direct medical care in shelters but will: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219475</wp:posOffset>
                </wp:positionH>
                <wp:positionV relativeFrom="paragraph">
                  <wp:posOffset>2958783</wp:posOffset>
                </wp:positionV>
                <wp:extent cx="5230881" cy="261317"/>
                <wp:effectExtent b="0" l="0" r="0" t="0"/>
                <wp:wrapNone/>
                <wp:docPr id="2126823747" name="image38.png"/>
                <a:graphic>
                  <a:graphicData uri="http://schemas.openxmlformats.org/drawingml/2006/picture">
                    <pic:pic>
                      <pic:nvPicPr>
                        <pic:cNvPr id="0" name="image38.png"/>
                        <pic:cNvPicPr preferRelativeResize="0"/>
                      </pic:nvPicPr>
                      <pic:blipFill>
                        <a:blip r:embed="rId11"/>
                        <a:srcRect/>
                        <a:stretch>
                          <a:fillRect/>
                        </a:stretch>
                      </pic:blipFill>
                      <pic:spPr>
                        <a:xfrm>
                          <a:off x="0" y="0"/>
                          <a:ext cx="5230881" cy="261317"/>
                        </a:xfrm>
                        <a:prstGeom prst="rect"/>
                        <a:ln/>
                      </pic:spPr>
                    </pic:pic>
                  </a:graphicData>
                </a:graphic>
              </wp:anchor>
            </w:drawing>
          </mc:Fallback>
        </mc:AlternateContent>
      </w:r>
    </w:p>
    <w:p w:rsidR="00000000" w:rsidDel="00000000" w:rsidP="00000000" w:rsidRDefault="00000000" w:rsidRPr="00000000" w14:paraId="00000365">
      <w:pPr>
        <w:spacing w:after="120" w:lineRule="auto"/>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366">
      <w:pPr>
        <w:pStyle w:val="Heading2"/>
        <w:shd w:fill="698ba1" w:val="clear"/>
        <w:rPr>
          <w:b w:val="1"/>
          <w:bCs w:val="1"/>
          <w:i w:val="1"/>
          <w:iCs w:val="1"/>
          <w:color w:val="a62d2a"/>
          <w:sz w:val="24"/>
          <w:szCs w:val="24"/>
        </w:rPr>
      </w:pPr>
      <w:bookmarkStart w:colFirst="0" w:colLast="0" w:name="_heading=h.xsck7a14hbpw" w:id="50"/>
      <w:bookmarkEnd w:id="50"/>
      <w:r w:rsidDel="00000000" w:rsidR="00000000" w:rsidRPr="00000000">
        <w:rPr>
          <w:rtl w:val="0"/>
        </w:rPr>
        <w:t xml:space="preserve">  C. MEDICAL SURGE</w:t>
      </w:r>
      <w:r w:rsidDel="00000000" w:rsidR="00000000" w:rsidRPr="00000000">
        <w:rPr>
          <w:rtl w:val="0"/>
        </w:rPr>
      </w:r>
    </w:p>
    <w:p w:rsidR="00000000" w:rsidDel="00000000" w:rsidP="00000000" w:rsidRDefault="00000000" w:rsidRPr="00000000" w14:paraId="00000367">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368">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surge is the ability of the healthcare system to provide adequate evaluation and care when demand exceeds normal capacity. It includes staying operational during a hazard and restoring services quickly after disruptions.</w:t>
      </w:r>
    </w:p>
    <w:p w:rsidR="00000000" w:rsidDel="00000000" w:rsidP="00000000" w:rsidRDefault="00000000" w:rsidRPr="00000000" w14:paraId="00000369">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Healthcare facilities manage their own surge plans.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supports them by sharing information, coordinating resources (including medical countermeasures), and conducting surveillance and investigations.</w:t>
      </w:r>
    </w:p>
    <w:p w:rsidR="00000000" w:rsidDel="00000000" w:rsidP="00000000" w:rsidRDefault="00000000" w:rsidRPr="00000000" w14:paraId="0000036A">
      <w:pPr>
        <w:spacing w:before="120" w:lineRule="auto"/>
        <w:jc w:val="both"/>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Event Recognition</w:t>
      </w:r>
    </w:p>
    <w:p w:rsidR="00000000" w:rsidDel="00000000" w:rsidP="00000000" w:rsidRDefault="00000000" w:rsidRPr="00000000" w14:paraId="0000036B">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may identify a surge through indicators such as:</w:t>
      </w:r>
    </w:p>
    <w:p w:rsidR="00000000" w:rsidDel="00000000" w:rsidP="00000000" w:rsidRDefault="00000000" w:rsidRPr="00000000" w14:paraId="0000036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confirmed case of a rare or highly infectious disease</w:t>
      </w:r>
    </w:p>
    <w:p w:rsidR="00000000" w:rsidDel="00000000" w:rsidP="00000000" w:rsidRDefault="00000000" w:rsidRPr="00000000" w14:paraId="0000036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Unusual clusters of illness</w:t>
      </w:r>
    </w:p>
    <w:p w:rsidR="00000000" w:rsidDel="00000000" w:rsidP="00000000" w:rsidRDefault="00000000" w:rsidRPr="00000000" w14:paraId="0000036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mass-casualty incident</w:t>
      </w:r>
    </w:p>
    <w:p w:rsidR="00000000" w:rsidDel="00000000" w:rsidP="00000000" w:rsidRDefault="00000000" w:rsidRPr="00000000" w14:paraId="0000036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prolonged or severe infectious disease season</w:t>
      </w:r>
    </w:p>
    <w:p w:rsidR="00000000" w:rsidDel="00000000" w:rsidP="00000000" w:rsidRDefault="00000000" w:rsidRPr="00000000" w14:paraId="00000370">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Hospitals or 911/EMS may also report surge conditions directly.</w:t>
      </w:r>
    </w:p>
    <w:p w:rsidR="00000000" w:rsidDel="00000000" w:rsidP="00000000" w:rsidRDefault="00000000" w:rsidRPr="00000000" w14:paraId="00000371">
      <w:pPr>
        <w:spacing w:before="120" w:lineRule="auto"/>
        <w:jc w:val="both"/>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Preparedness</w:t>
      </w:r>
    </w:p>
    <w:p w:rsidR="00000000" w:rsidDel="00000000" w:rsidP="00000000" w:rsidRDefault="00000000" w:rsidRPr="00000000" w14:paraId="00000372">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works with the Region 4AB HMCC, MDPH, and local health partners to plan for surge.</w:t>
      </w:r>
    </w:p>
    <w:p w:rsidR="00000000" w:rsidDel="00000000" w:rsidP="00000000" w:rsidRDefault="00000000" w:rsidRPr="00000000" w14:paraId="00000373">
      <w:pPr>
        <w:numPr>
          <w:ilvl w:val="0"/>
          <w:numId w:val="45"/>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Participate in Region 4AB HMCC meetings and activities.</w:t>
      </w:r>
    </w:p>
    <w:p w:rsidR="00000000" w:rsidDel="00000000" w:rsidP="00000000" w:rsidRDefault="00000000" w:rsidRPr="00000000" w14:paraId="00000374">
      <w:pPr>
        <w:numPr>
          <w:ilvl w:val="0"/>
          <w:numId w:val="45"/>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Coordinate with local planning groups (e.g., LEPC) and healthcare partners.</w:t>
      </w:r>
    </w:p>
    <w:p w:rsidR="00000000" w:rsidDel="00000000" w:rsidP="00000000" w:rsidRDefault="00000000" w:rsidRPr="00000000" w14:paraId="00000375">
      <w:pPr>
        <w:numPr>
          <w:ilvl w:val="0"/>
          <w:numId w:val="45"/>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Maintain a current list of facilities in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376">
      <w:pPr>
        <w:numPr>
          <w:ilvl w:val="1"/>
          <w:numId w:val="45"/>
        </w:numPr>
        <w:spacing w:after="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[Hospitals / urgent care / long-term care / dialysis / behavioral health, with type/level of care and contact info.]</w:t>
      </w:r>
    </w:p>
    <w:p w:rsidR="00000000" w:rsidDel="00000000" w:rsidP="00000000" w:rsidRDefault="00000000" w:rsidRPr="00000000" w14:paraId="00000377">
      <w:pPr>
        <w:spacing w:before="120" w:lineRule="auto"/>
        <w:jc w:val="both"/>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Response Actions</w:t>
      </w:r>
    </w:p>
    <w:p w:rsidR="00000000" w:rsidDel="00000000" w:rsidP="00000000" w:rsidRDefault="00000000" w:rsidRPr="00000000" w14:paraId="00000378">
      <w:pPr>
        <w:spacing w:after="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 a surge, </w:t>
      </w: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may:</w:t>
      </w:r>
    </w:p>
    <w:p w:rsidR="00000000" w:rsidDel="00000000" w:rsidP="00000000" w:rsidRDefault="00000000" w:rsidRPr="00000000" w14:paraId="00000379">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triage and patient tracking; monitor bed status and facility impacts.</w:t>
      </w:r>
    </w:p>
    <w:p w:rsidR="00000000" w:rsidDel="00000000" w:rsidP="00000000" w:rsidRDefault="00000000" w:rsidRPr="00000000" w14:paraId="0000037A">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Serve as a liaison between healthcare providers and local/regional/state partners.</w:t>
      </w:r>
    </w:p>
    <w:p w:rsidR="00000000" w:rsidDel="00000000" w:rsidP="00000000" w:rsidRDefault="00000000" w:rsidRPr="00000000" w14:paraId="0000037B">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Assist with patient evacuation and repatriation, including transfers to definitive care.</w:t>
      </w:r>
    </w:p>
    <w:p w:rsidR="00000000" w:rsidDel="00000000" w:rsidP="00000000" w:rsidRDefault="00000000" w:rsidRPr="00000000" w14:paraId="0000037C">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Help implement family reunification processes for transferred patients.</w:t>
      </w:r>
    </w:p>
    <w:p w:rsidR="00000000" w:rsidDel="00000000" w:rsidP="00000000" w:rsidRDefault="00000000" w:rsidRPr="00000000" w14:paraId="0000037D">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Coordinate logistics for medical countermeasures and provide technical guidance.</w:t>
      </w:r>
    </w:p>
    <w:p w:rsidR="00000000" w:rsidDel="00000000" w:rsidP="00000000" w:rsidRDefault="00000000" w:rsidRPr="00000000" w14:paraId="0000037E">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Medical surge is the ability of the healthcare system to provide adequate evaluation and care.</w:t>
      </w:r>
    </w:p>
    <w:p w:rsidR="00000000" w:rsidDel="00000000" w:rsidP="00000000" w:rsidRDefault="00000000" w:rsidRPr="00000000" w14:paraId="0000037F">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Organize or connect facilities to support services (e.g., casualty management, behavioral health).</w:t>
      </w:r>
    </w:p>
    <w:p w:rsidR="00000000" w:rsidDel="00000000" w:rsidP="00000000" w:rsidRDefault="00000000" w:rsidRPr="00000000" w14:paraId="00000380">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needs for emergency resources and equipment and assist with requests.</w:t>
      </w:r>
    </w:p>
    <w:p w:rsidR="00000000" w:rsidDel="00000000" w:rsidP="00000000" w:rsidRDefault="00000000" w:rsidRPr="00000000" w14:paraId="00000381">
      <w:pPr>
        <w:numPr>
          <w:ilvl w:val="0"/>
          <w:numId w:val="47"/>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Identify at-risk or disproportionately impacted populations and share protective actions (e.g., evacuation routes, shelter-in-place, decontamination).</w:t>
      </w:r>
    </w:p>
    <w:p w:rsidR="00000000" w:rsidDel="00000000" w:rsidP="00000000" w:rsidRDefault="00000000" w:rsidRPr="00000000" w14:paraId="00000382">
      <w:pPr>
        <w:spacing w:after="0" w:line="120"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120" w:lineRule="auto"/>
        <w:ind w:left="72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384">
      <w:pPr>
        <w:pStyle w:val="Heading2"/>
        <w:shd w:fill="698ba1" w:val="clear"/>
        <w:rPr>
          <w:b w:val="1"/>
          <w:bCs w:val="1"/>
          <w:i w:val="1"/>
          <w:iCs w:val="1"/>
          <w:color w:val="a62d2a"/>
          <w:sz w:val="24"/>
          <w:szCs w:val="24"/>
        </w:rPr>
      </w:pPr>
      <w:bookmarkStart w:colFirst="0" w:colLast="0" w:name="_heading=h.12ofnbjmo0vo" w:id="51"/>
      <w:bookmarkEnd w:id="51"/>
      <w:r w:rsidDel="00000000" w:rsidR="00000000" w:rsidRPr="00000000">
        <w:rPr>
          <w:rtl w:val="0"/>
        </w:rPr>
        <w:t xml:space="preserve">  D. VOLUNTEER MANAGEMENT</w:t>
      </w:r>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6">
      <w:pPr>
        <w:spacing w:after="12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works with emergency management and partner organizations to identify, recruit, register, train, and deploy volunteers to support public health preparedness, response, and recovery activities. Common volunteer resources include the Medical Reserve Corps (MRC) and other community-based groups.</w:t>
      </w:r>
    </w:p>
    <w:p w:rsidR="00000000" w:rsidDel="00000000" w:rsidP="00000000" w:rsidRDefault="00000000" w:rsidRPr="00000000" w14:paraId="00000387">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is a part of the Middlefolk MRC, which includes the following communities:</w:t>
      </w:r>
    </w:p>
    <w:p w:rsidR="00000000" w:rsidDel="00000000" w:rsidP="00000000" w:rsidRDefault="00000000" w:rsidRPr="00000000" w14:paraId="00000388">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89">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Ashland </w:t>
      </w:r>
    </w:p>
    <w:p w:rsidR="00000000" w:rsidDel="00000000" w:rsidP="00000000" w:rsidRDefault="00000000" w:rsidRPr="00000000" w14:paraId="0000038A">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Dover </w:t>
      </w:r>
    </w:p>
    <w:p w:rsidR="00000000" w:rsidDel="00000000" w:rsidP="00000000" w:rsidRDefault="00000000" w:rsidRPr="00000000" w14:paraId="0000038B">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Framingham </w:t>
      </w:r>
    </w:p>
    <w:p w:rsidR="00000000" w:rsidDel="00000000" w:rsidP="00000000" w:rsidRDefault="00000000" w:rsidRPr="00000000" w14:paraId="0000038C">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Holliston </w:t>
      </w:r>
    </w:p>
    <w:p w:rsidR="00000000" w:rsidDel="00000000" w:rsidP="00000000" w:rsidRDefault="00000000" w:rsidRPr="00000000" w14:paraId="0000038D">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Hopkinton </w:t>
      </w:r>
    </w:p>
    <w:p w:rsidR="00000000" w:rsidDel="00000000" w:rsidP="00000000" w:rsidRDefault="00000000" w:rsidRPr="00000000" w14:paraId="0000038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Medfield </w:t>
      </w:r>
    </w:p>
    <w:p w:rsidR="00000000" w:rsidDel="00000000" w:rsidP="00000000" w:rsidRDefault="00000000" w:rsidRPr="00000000" w14:paraId="0000038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Millis </w:t>
      </w:r>
    </w:p>
    <w:p w:rsidR="00000000" w:rsidDel="00000000" w:rsidP="00000000" w:rsidRDefault="00000000" w:rsidRPr="00000000" w14:paraId="00000390">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Norfolk </w:t>
      </w:r>
    </w:p>
    <w:p w:rsidR="00000000" w:rsidDel="00000000" w:rsidP="00000000" w:rsidRDefault="00000000" w:rsidRPr="00000000" w14:paraId="00000391">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Sherborn </w:t>
      </w:r>
    </w:p>
    <w:p w:rsidR="00000000" w:rsidDel="00000000" w:rsidP="00000000" w:rsidRDefault="00000000" w:rsidRPr="00000000" w14:paraId="00000392">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Wrentham</w:t>
      </w:r>
      <w:r w:rsidDel="00000000" w:rsidR="00000000" w:rsidRPr="00000000">
        <w:rPr>
          <w:rtl w:val="0"/>
        </w:rPr>
      </w:r>
    </w:p>
    <w:p w:rsidR="00000000" w:rsidDel="00000000" w:rsidP="00000000" w:rsidRDefault="00000000" w:rsidRPr="00000000" w14:paraId="00000393">
      <w:pPr>
        <w:spacing w:before="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Activation and Coordination</w:t>
      </w:r>
    </w:p>
    <w:p w:rsidR="00000000" w:rsidDel="00000000" w:rsidP="00000000" w:rsidRDefault="00000000" w:rsidRPr="00000000" w14:paraId="0000039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additional personnel are needed, the </w:t>
      </w:r>
      <w:r w:rsidDel="00000000" w:rsidR="00000000" w:rsidRPr="00000000">
        <w:rPr>
          <w:rFonts w:ascii="Calibri" w:cs="Calibri" w:eastAsia="Calibri" w:hAnsi="Calibri"/>
          <w:sz w:val="24"/>
          <w:szCs w:val="24"/>
          <w:highlight w:val="yellow"/>
          <w:rtl w:val="0"/>
        </w:rPr>
        <w:t xml:space="preserve">Volunteer Coordinator (or designee)</w:t>
      </w:r>
      <w:r w:rsidDel="00000000" w:rsidR="00000000" w:rsidRPr="00000000">
        <w:rPr>
          <w:rFonts w:ascii="Calibri" w:cs="Calibri" w:eastAsia="Calibri" w:hAnsi="Calibri"/>
          <w:sz w:val="24"/>
          <w:szCs w:val="24"/>
          <w:rtl w:val="0"/>
        </w:rPr>
        <w:t xml:space="preserve"> will:</w:t>
      </w:r>
    </w:p>
    <w:p w:rsidR="00000000" w:rsidDel="00000000" w:rsidP="00000000" w:rsidRDefault="00000000" w:rsidRPr="00000000" w14:paraId="00000395">
      <w:pPr>
        <w:numPr>
          <w:ilvl w:val="0"/>
          <w:numId w:val="4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Notify and mobilize volunteers.</w:t>
      </w:r>
    </w:p>
    <w:p w:rsidR="00000000" w:rsidDel="00000000" w:rsidP="00000000" w:rsidRDefault="00000000" w:rsidRPr="00000000" w14:paraId="00000396">
      <w:pPr>
        <w:numPr>
          <w:ilvl w:val="0"/>
          <w:numId w:val="4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Verify credentials, training, and background checks (e.g., CORI/SORI).</w:t>
      </w:r>
    </w:p>
    <w:p w:rsidR="00000000" w:rsidDel="00000000" w:rsidP="00000000" w:rsidRDefault="00000000" w:rsidRPr="00000000" w14:paraId="00000397">
      <w:pPr>
        <w:numPr>
          <w:ilvl w:val="0"/>
          <w:numId w:val="4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Assign roles and responsibilities.</w:t>
      </w:r>
    </w:p>
    <w:p w:rsidR="00000000" w:rsidDel="00000000" w:rsidP="00000000" w:rsidRDefault="00000000" w:rsidRPr="00000000" w14:paraId="00000398">
      <w:pPr>
        <w:numPr>
          <w:ilvl w:val="0"/>
          <w:numId w:val="48"/>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Coordinate deployment logistics, including site access and reporting.</w:t>
      </w:r>
    </w:p>
    <w:p w:rsidR="00000000" w:rsidDel="00000000" w:rsidP="00000000" w:rsidRDefault="00000000" w:rsidRPr="00000000" w14:paraId="00000399">
      <w:pPr>
        <w:spacing w:before="28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Volunteer Management Tasks</w:t>
      </w:r>
    </w:p>
    <w:p w:rsidR="00000000" w:rsidDel="00000000" w:rsidP="00000000" w:rsidRDefault="00000000" w:rsidRPr="00000000" w14:paraId="0000039A">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utilizing volunteers, Dover Board of Health should consider the following tasks:</w:t>
      </w:r>
    </w:p>
    <w:p w:rsidR="00000000" w:rsidDel="00000000" w:rsidP="00000000" w:rsidRDefault="00000000" w:rsidRPr="00000000" w14:paraId="0000039B">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Establish and staff a check-in/check-out process.</w:t>
      </w:r>
    </w:p>
    <w:p w:rsidR="00000000" w:rsidDel="00000000" w:rsidP="00000000" w:rsidRDefault="00000000" w:rsidRPr="00000000" w14:paraId="0000039C">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Prepare required forms and maintain documentation.</w:t>
      </w:r>
    </w:p>
    <w:p w:rsidR="00000000" w:rsidDel="00000000" w:rsidP="00000000" w:rsidRDefault="00000000" w:rsidRPr="00000000" w14:paraId="0000039D">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 up and mark staging or intake areas.</w:t>
      </w:r>
    </w:p>
    <w:p w:rsidR="00000000" w:rsidDel="00000000" w:rsidP="00000000" w:rsidRDefault="00000000" w:rsidRPr="00000000" w14:paraId="0000039E">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Verify photo IDs and professional licenses/certifications.</w:t>
      </w:r>
    </w:p>
    <w:p w:rsidR="00000000" w:rsidDel="00000000" w:rsidP="00000000" w:rsidRDefault="00000000" w:rsidRPr="00000000" w14:paraId="0000039F">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Assign duties based on skills and qualifications.</w:t>
      </w:r>
    </w:p>
    <w:p w:rsidR="00000000" w:rsidDel="00000000" w:rsidP="00000000" w:rsidRDefault="00000000" w:rsidRPr="00000000" w14:paraId="000003A0">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role-specific identification and communication tools (e.g., radios).</w:t>
      </w:r>
    </w:p>
    <w:p w:rsidR="00000000" w:rsidDel="00000000" w:rsidP="00000000" w:rsidRDefault="00000000" w:rsidRPr="00000000" w14:paraId="000003A1">
      <w:pPr>
        <w:numPr>
          <w:ilvl w:val="0"/>
          <w:numId w:val="49"/>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Track attendance and report “no-shows” to plan for coverage.</w:t>
      </w:r>
    </w:p>
    <w:p w:rsidR="00000000" w:rsidDel="00000000" w:rsidP="00000000" w:rsidRDefault="00000000" w:rsidRPr="00000000" w14:paraId="000003A2">
      <w:pPr>
        <w:spacing w:after="0" w:before="120" w:lineRule="auto"/>
        <w:rPr>
          <w:rFonts w:ascii="Calibri" w:cs="Calibri" w:eastAsia="Calibri" w:hAnsi="Calibri"/>
          <w:b w:val="1"/>
          <w:bCs w:val="1"/>
          <w:color w:val="a62d2a"/>
          <w:sz w:val="28"/>
          <w:szCs w:val="28"/>
        </w:rPr>
      </w:pPr>
      <w:r w:rsidDel="00000000" w:rsidR="00000000" w:rsidRPr="00000000">
        <w:rPr>
          <w:rtl w:val="0"/>
        </w:rPr>
      </w:r>
    </w:p>
    <w:p w:rsidR="00000000" w:rsidDel="00000000" w:rsidP="00000000" w:rsidRDefault="00000000" w:rsidRPr="00000000" w14:paraId="000003A3">
      <w:pPr>
        <w:spacing w:after="0" w:before="120" w:lineRule="auto"/>
        <w:rPr>
          <w:rFonts w:ascii="Calibri" w:cs="Calibri" w:eastAsia="Calibri" w:hAnsi="Calibri"/>
          <w:color w:val="a62d2a"/>
          <w:sz w:val="28"/>
          <w:szCs w:val="28"/>
        </w:rPr>
      </w:pPr>
      <w:r w:rsidDel="00000000" w:rsidR="00000000" w:rsidRPr="00000000">
        <w:rPr>
          <w:rFonts w:ascii="Calibri" w:cs="Calibri" w:eastAsia="Calibri" w:hAnsi="Calibri"/>
          <w:b w:val="1"/>
          <w:bCs w:val="1"/>
          <w:color w:val="a62d2a"/>
          <w:sz w:val="28"/>
          <w:szCs w:val="28"/>
          <w:rtl w:val="0"/>
        </w:rPr>
        <w:t xml:space="preserve">Partnerships and Additional Resources</w:t>
      </w:r>
      <w:r w:rsidDel="00000000" w:rsidR="00000000" w:rsidRPr="00000000">
        <w:rPr>
          <w:rtl w:val="0"/>
        </w:rPr>
      </w:r>
    </w:p>
    <w:p w:rsidR="00000000" w:rsidDel="00000000" w:rsidP="00000000" w:rsidRDefault="00000000" w:rsidRPr="00000000" w14:paraId="000003A4">
      <w:pPr>
        <w:shd w:fill="ffffff" w:val="clear"/>
        <w:spacing w:after="0" w:before="12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The Region 4AB MRC Coordinator can provide support in coordinating volunteer requests. </w:t>
      </w:r>
      <w:r w:rsidDel="00000000" w:rsidR="00000000" w:rsidRPr="00000000">
        <w:rPr>
          <w:rFonts w:ascii="Calibri" w:cs="Calibri" w:eastAsia="Calibri" w:hAnsi="Calibri"/>
          <w:sz w:val="24"/>
          <w:szCs w:val="24"/>
          <w:highlight w:val="yellow"/>
          <w:rtl w:val="0"/>
        </w:rPr>
        <w:t xml:space="preserve">See Appendix G for the MRC Region 4AB Request for Assistance form. </w:t>
      </w:r>
    </w:p>
    <w:p w:rsidR="00000000" w:rsidDel="00000000" w:rsidP="00000000" w:rsidRDefault="00000000" w:rsidRPr="00000000" w14:paraId="000003A5">
      <w:pPr>
        <w:shd w:fill="ffffff" w:val="clea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Additional volunteer resources may also be available through the American Red Cross, Voluntary Organizations Active in Disasters (VOAD), and other community-based organizations. </w:t>
      </w:r>
    </w:p>
    <w:p w:rsidR="00000000" w:rsidDel="00000000" w:rsidP="00000000" w:rsidRDefault="00000000" w:rsidRPr="00000000" w14:paraId="000003A6">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3A7">
      <w:pPr>
        <w:shd w:fill="ffffff" w:val="clear"/>
        <w:spacing w:after="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[Reference additional plans/protocols such as Volunteer Management Plan, job aids, and/or other local or regional volunteer documents or resources].</w:t>
      </w:r>
    </w:p>
    <w:p w:rsidR="00000000" w:rsidDel="00000000" w:rsidP="00000000" w:rsidRDefault="00000000" w:rsidRPr="00000000" w14:paraId="000003A8">
      <w:pPr>
        <w:spacing w:after="0" w:line="120" w:lineRule="auto"/>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120" w:lineRule="auto"/>
        <w:ind w:left="72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3AA">
      <w:pPr>
        <w:pStyle w:val="Heading2"/>
        <w:shd w:fill="698ba1" w:val="clear"/>
        <w:rPr/>
      </w:pPr>
      <w:bookmarkStart w:colFirst="0" w:colLast="0" w:name="_heading=h.k0ym1pbqr2y2" w:id="52"/>
      <w:bookmarkEnd w:id="52"/>
      <w:r w:rsidDel="00000000" w:rsidR="00000000" w:rsidRPr="00000000">
        <w:rPr>
          <w:rtl w:val="0"/>
        </w:rPr>
        <w:t xml:space="preserve">  EQUITY IN PUBLIC HEALTH RESPONSE</w:t>
      </w:r>
    </w:p>
    <w:p w:rsidR="00000000" w:rsidDel="00000000" w:rsidP="00000000" w:rsidRDefault="00000000" w:rsidRPr="00000000" w14:paraId="000003AB">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About </w:t>
      </w:r>
      <w:r w:rsidDel="00000000" w:rsidR="00000000" w:rsidRPr="00000000">
        <w:rPr>
          <w:rFonts w:ascii="Calibri" w:cs="Calibri" w:eastAsia="Calibri" w:hAnsi="Calibri"/>
          <w:sz w:val="24"/>
          <w:szCs w:val="24"/>
          <w:highlight w:val="yellow"/>
          <w:rtl w:val="0"/>
        </w:rPr>
        <w:t xml:space="preserve">[X]</w:t>
      </w:r>
      <w:r w:rsidDel="00000000" w:rsidR="00000000" w:rsidRPr="00000000">
        <w:rPr>
          <w:rFonts w:ascii="Calibri" w:cs="Calibri" w:eastAsia="Calibri" w:hAnsi="Calibri"/>
          <w:sz w:val="24"/>
          <w:szCs w:val="24"/>
          <w:rtl w:val="0"/>
        </w:rPr>
        <w:t xml:space="preserve"> people (</w:t>
      </w:r>
      <w:r w:rsidDel="00000000" w:rsidR="00000000" w:rsidRPr="00000000">
        <w:rPr>
          <w:rFonts w:ascii="Calibri" w:cs="Calibri" w:eastAsia="Calibri" w:hAnsi="Calibri"/>
          <w:sz w:val="24"/>
          <w:szCs w:val="24"/>
          <w:highlight w:val="yellow"/>
          <w:rtl w:val="0"/>
        </w:rPr>
        <w:t xml:space="preserve">[0.5]</w:t>
      </w:r>
      <w:r w:rsidDel="00000000" w:rsidR="00000000" w:rsidRPr="00000000">
        <w:rPr>
          <w:rFonts w:ascii="Calibri" w:cs="Calibri" w:eastAsia="Calibri" w:hAnsi="Calibri"/>
          <w:sz w:val="24"/>
          <w:szCs w:val="24"/>
          <w:rtl w:val="0"/>
        </w:rPr>
        <w:t xml:space="preserve">% of residents) in </w:t>
      </w:r>
      <w:r w:rsidDel="00000000" w:rsidR="00000000" w:rsidRPr="00000000">
        <w:rPr>
          <w:rFonts w:ascii="Calibri" w:cs="Calibri" w:eastAsia="Calibri" w:hAnsi="Calibri"/>
          <w:sz w:val="24"/>
          <w:szCs w:val="24"/>
          <w:highlight w:val="yellow"/>
          <w:rtl w:val="0"/>
        </w:rPr>
        <w:t xml:space="preserve">Dover</w:t>
      </w:r>
      <w:r w:rsidDel="00000000" w:rsidR="00000000" w:rsidRPr="00000000">
        <w:rPr>
          <w:rFonts w:ascii="Calibri" w:cs="Calibri" w:eastAsia="Calibri" w:hAnsi="Calibri"/>
          <w:sz w:val="24"/>
          <w:szCs w:val="24"/>
          <w:rtl w:val="0"/>
        </w:rPr>
        <w:t xml:space="preserve"> have access or functional needs that can affect their ability to get medical care or emergency services.</w:t>
      </w:r>
    </w:p>
    <w:p w:rsidR="00000000" w:rsidDel="00000000" w:rsidP="00000000" w:rsidRDefault="00000000" w:rsidRPr="00000000" w14:paraId="000003AC">
      <w:pPr>
        <w:spacing w:after="0" w:before="12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Dover Board of Health</w:t>
      </w:r>
      <w:r w:rsidDel="00000000" w:rsidR="00000000" w:rsidRPr="00000000">
        <w:rPr>
          <w:rFonts w:ascii="Calibri" w:cs="Calibri" w:eastAsia="Calibri" w:hAnsi="Calibri"/>
          <w:sz w:val="24"/>
          <w:szCs w:val="24"/>
          <w:rtl w:val="0"/>
        </w:rPr>
        <w:t xml:space="preserve"> is committed to equitable preparedness, response, and recovery. This includes actions to:</w:t>
      </w:r>
    </w:p>
    <w:p w:rsidR="00000000" w:rsidDel="00000000" w:rsidP="00000000" w:rsidRDefault="00000000" w:rsidRPr="00000000" w14:paraId="000003AD">
      <w:pPr>
        <w:numPr>
          <w:ilvl w:val="0"/>
          <w:numId w:val="50"/>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Create policies and procedures that reflect our community’s diversity and unique needs.</w:t>
      </w:r>
    </w:p>
    <w:p w:rsidR="00000000" w:rsidDel="00000000" w:rsidP="00000000" w:rsidRDefault="00000000" w:rsidRPr="00000000" w14:paraId="000003AE">
      <w:pPr>
        <w:numPr>
          <w:ilvl w:val="0"/>
          <w:numId w:val="50"/>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Engage a wide range of community partners and trusted messengers.</w:t>
      </w:r>
    </w:p>
    <w:p w:rsidR="00000000" w:rsidDel="00000000" w:rsidP="00000000" w:rsidRDefault="00000000" w:rsidRPr="00000000" w14:paraId="000003AF">
      <w:pPr>
        <w:numPr>
          <w:ilvl w:val="0"/>
          <w:numId w:val="50"/>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 culturally and linguistically appropriate information and services.</w:t>
      </w:r>
    </w:p>
    <w:p w:rsidR="00000000" w:rsidDel="00000000" w:rsidP="00000000" w:rsidRDefault="00000000" w:rsidRPr="00000000" w14:paraId="000003B0">
      <w:pPr>
        <w:spacing w:after="120" w:lineRule="auto"/>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118703</wp:posOffset>
                </wp:positionV>
                <wp:extent cx="5962650" cy="1642110"/>
                <wp:effectExtent b="0" l="0" r="0" t="0"/>
                <wp:wrapNone/>
                <wp:docPr id="2126823733" name=""/>
                <a:graphic>
                  <a:graphicData uri="http://schemas.microsoft.com/office/word/2010/wordprocessingGroup">
                    <wpg:wgp>
                      <wpg:cNvGrpSpPr/>
                      <wpg:grpSpPr>
                        <a:xfrm>
                          <a:off x="2364675" y="2958925"/>
                          <a:ext cx="5962650" cy="1642110"/>
                          <a:chOff x="2364675" y="2958925"/>
                          <a:chExt cx="5962650" cy="1642150"/>
                        </a:xfrm>
                      </wpg:grpSpPr>
                      <wpg:grpSp>
                        <wpg:cNvGrpSpPr/>
                        <wpg:grpSpPr>
                          <a:xfrm>
                            <a:off x="2364675" y="2958945"/>
                            <a:ext cx="5962650" cy="1642110"/>
                            <a:chOff x="0" y="0"/>
                            <a:chExt cx="5962650" cy="1642745"/>
                          </a:xfrm>
                        </wpg:grpSpPr>
                        <wps:wsp>
                          <wps:cNvSpPr/>
                          <wps:cNvPr id="8" name="Shape 8"/>
                          <wps:spPr>
                            <a:xfrm>
                              <a:off x="0" y="0"/>
                              <a:ext cx="5962650" cy="1642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0"/>
                              <a:ext cx="5962650" cy="1642745"/>
                            </a:xfrm>
                            <a:prstGeom prst="rect">
                              <a:avLst/>
                            </a:prstGeom>
                            <a:solidFill>
                              <a:srgbClr val="F6F6F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98783" y="79513"/>
                              <a:ext cx="5579110" cy="1457739"/>
                            </a:xfrm>
                            <a:prstGeom prst="rect">
                              <a:avLst/>
                            </a:prstGeom>
                            <a:noFill/>
                            <a:ln>
                              <a:noFill/>
                            </a:ln>
                          </wps:spPr>
                          <wps:txbx>
                            <w:txbxContent>
                              <w:p w:rsidR="00000000" w:rsidDel="00000000" w:rsidP="00000000" w:rsidRDefault="00000000" w:rsidRPr="00000000">
                                <w:pPr>
                                  <w:spacing w:after="0" w:before="12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8"/>
                                    <w:vertAlign w:val="baseline"/>
                                  </w:rPr>
                                  <w:t xml:space="preserve">KEY TERMS</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Access and Functional Needs (AFN)</w:t>
                                </w:r>
                              </w:p>
                              <w:p w:rsidR="00000000" w:rsidDel="00000000" w:rsidP="00000000" w:rsidRDefault="00000000" w:rsidRPr="00000000">
                                <w:pPr>
                                  <w:spacing w:after="0" w:before="0" w:line="240"/>
                                  <w:ind w:left="360" w:right="0" w:firstLine="36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Access needs:</w:t>
                                </w:r>
                                <w:r w:rsidDel="00000000" w:rsidR="00000000" w:rsidRPr="00000000">
                                  <w:rPr>
                                    <w:rFonts w:ascii="Calibri" w:cs="Calibri" w:eastAsia="Calibri" w:hAnsi="Calibri"/>
                                    <w:b w:val="0"/>
                                    <w:i w:val="0"/>
                                    <w:smallCaps w:val="0"/>
                                    <w:strike w:val="0"/>
                                    <w:color w:val="000000"/>
                                    <w:sz w:val="24"/>
                                    <w:vertAlign w:val="baseline"/>
                                  </w:rPr>
                                  <w:t xml:space="preserve"> People need resources—such as information, social services, or transportation—in accessible formats and venues.</w:t>
                                </w:r>
                                <w:r w:rsidDel="00000000" w:rsidR="00000000" w:rsidRPr="00000000">
                                  <w:rPr>
                                    <w:rFonts w:ascii="Calibri" w:cs="Calibri" w:eastAsia="Calibri" w:hAnsi="Calibri"/>
                                    <w:b w:val="1"/>
                                    <w:i w:val="0"/>
                                    <w:smallCaps w:val="0"/>
                                    <w:strike w:val="0"/>
                                    <w:color w:val="000000"/>
                                    <w:sz w:val="24"/>
                                    <w:vertAlign w:val="baseline"/>
                                  </w:rPr>
                                  <w:br w:type="textWrapping"/>
                                </w:r>
                                <w:r w:rsidDel="00000000" w:rsidR="00000000" w:rsidRPr="00000000">
                                  <w:rPr>
                                    <w:rFonts w:ascii="Calibri" w:cs="Calibri" w:eastAsia="Calibri" w:hAnsi="Calibri"/>
                                    <w:b w:val="1"/>
                                    <w:i w:val="0"/>
                                    <w:smallCaps w:val="0"/>
                                    <w:strike w:val="0"/>
                                    <w:color w:val="000000"/>
                                    <w:sz w:val="24"/>
                                    <w:vertAlign w:val="baseline"/>
                                  </w:rPr>
                                  <w:t xml:space="preserve">Functional needs:</w:t>
                                </w:r>
                                <w:r w:rsidDel="00000000" w:rsidR="00000000" w:rsidRPr="00000000">
                                  <w:rPr>
                                    <w:rFonts w:ascii="Calibri" w:cs="Calibri" w:eastAsia="Calibri" w:hAnsi="Calibri"/>
                                    <w:b w:val="0"/>
                                    <w:i w:val="0"/>
                                    <w:smallCaps w:val="0"/>
                                    <w:strike w:val="0"/>
                                    <w:color w:val="000000"/>
                                    <w:sz w:val="24"/>
                                    <w:vertAlign w:val="baseline"/>
                                  </w:rPr>
                                  <w:t xml:space="preserve"> People may have limitations that require assistance before, during, or after an emergency to maintain health, safety, or independence.</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118703</wp:posOffset>
                </wp:positionV>
                <wp:extent cx="5962650" cy="1642110"/>
                <wp:effectExtent b="0" l="0" r="0" t="0"/>
                <wp:wrapNone/>
                <wp:docPr id="2126823733"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5962650" cy="1642110"/>
                        </a:xfrm>
                        <a:prstGeom prst="rect"/>
                        <a:ln/>
                      </pic:spPr>
                    </pic:pic>
                  </a:graphicData>
                </a:graphic>
              </wp:anchor>
            </w:drawing>
          </mc:Fallback>
        </mc:AlternateContent>
      </w:r>
    </w:p>
    <w:p w:rsidR="00000000" w:rsidDel="00000000" w:rsidP="00000000" w:rsidRDefault="00000000" w:rsidRPr="00000000" w14:paraId="000003B1">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2">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3">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4">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5">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B6">
      <w:pPr>
        <w:spacing w:before="120" w:lineRule="auto"/>
        <w:rPr>
          <w:rFonts w:ascii="Calibri" w:cs="Calibri" w:eastAsia="Calibri" w:hAnsi="Calibri"/>
          <w:b w:val="1"/>
          <w:bCs w:val="1"/>
          <w:color w:val="a62d2a"/>
          <w:sz w:val="24"/>
          <w:szCs w:val="24"/>
        </w:rPr>
      </w:pPr>
      <w:r w:rsidDel="00000000" w:rsidR="00000000" w:rsidRPr="00000000">
        <w:rPr>
          <w:rtl w:val="0"/>
        </w:rPr>
      </w:r>
    </w:p>
    <w:p w:rsidR="00000000" w:rsidDel="00000000" w:rsidP="00000000" w:rsidRDefault="00000000" w:rsidRPr="00000000" w14:paraId="000003B7">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At-Risk Populations</w:t>
      </w:r>
    </w:p>
    <w:p w:rsidR="00000000" w:rsidDel="00000000" w:rsidP="00000000" w:rsidRDefault="00000000" w:rsidRPr="00000000" w14:paraId="000003B8">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Under federal law (PAHPAIA), “at-risk” includes people with temporary or permanent AFN that may limit access to care. Examples include:</w:t>
      </w:r>
    </w:p>
    <w:p w:rsidR="00000000" w:rsidDel="00000000" w:rsidP="00000000" w:rsidRDefault="00000000" w:rsidRPr="00000000" w14:paraId="000003B9">
      <w:pPr>
        <w:numPr>
          <w:ilvl w:val="0"/>
          <w:numId w:val="51"/>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Children; pregnant people; older adults</w:t>
      </w:r>
    </w:p>
    <w:p w:rsidR="00000000" w:rsidDel="00000000" w:rsidP="00000000" w:rsidRDefault="00000000" w:rsidRPr="00000000" w14:paraId="000003BA">
      <w:pPr>
        <w:numPr>
          <w:ilvl w:val="0"/>
          <w:numId w:val="51"/>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People with disabilities or chronic conditions; those dependent on medications</w:t>
      </w:r>
    </w:p>
    <w:p w:rsidR="00000000" w:rsidDel="00000000" w:rsidP="00000000" w:rsidRDefault="00000000" w:rsidRPr="00000000" w14:paraId="000003BB">
      <w:pPr>
        <w:numPr>
          <w:ilvl w:val="0"/>
          <w:numId w:val="51"/>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People with limited English proficiency or from diverse cultures</w:t>
      </w:r>
    </w:p>
    <w:p w:rsidR="00000000" w:rsidDel="00000000" w:rsidP="00000000" w:rsidRDefault="00000000" w:rsidRPr="00000000" w14:paraId="000003BC">
      <w:pPr>
        <w:numPr>
          <w:ilvl w:val="0"/>
          <w:numId w:val="51"/>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People with limited transportation; those living in poverty or unhoused</w:t>
      </w:r>
    </w:p>
    <w:p w:rsidR="00000000" w:rsidDel="00000000" w:rsidP="00000000" w:rsidRDefault="00000000" w:rsidRPr="00000000" w14:paraId="000003BD">
      <w:pPr>
        <w:numPr>
          <w:ilvl w:val="0"/>
          <w:numId w:val="51"/>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LGBTQ+ individuals and other groups who may face barriers to care</w:t>
      </w:r>
    </w:p>
    <w:p w:rsidR="00000000" w:rsidDel="00000000" w:rsidP="00000000" w:rsidRDefault="00000000" w:rsidRPr="00000000" w14:paraId="000003BE">
      <w:pPr>
        <w:spacing w:after="0" w:before="120" w:lineRule="auto"/>
        <w:ind w:left="3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largest at-risk population groups within Dover are: </w:t>
      </w:r>
    </w:p>
    <w:p w:rsidR="00000000" w:rsidDel="00000000" w:rsidP="00000000" w:rsidRDefault="00000000" w:rsidRPr="00000000" w14:paraId="000003BF">
      <w:pPr>
        <w:spacing w:after="0" w:lineRule="auto"/>
        <w:ind w:left="720" w:firstLine="0"/>
        <w:rPr>
          <w:sz w:val="24"/>
          <w:szCs w:val="24"/>
        </w:rPr>
      </w:pPr>
      <w:r w:rsidDel="00000000" w:rsidR="00000000" w:rsidRPr="00000000">
        <w:rPr>
          <w:sz w:val="24"/>
          <w:szCs w:val="24"/>
          <w:highlight w:val="yellow"/>
          <w:rtl w:val="0"/>
        </w:rPr>
        <w:t xml:space="preserve">1.</w:t>
      </w:r>
      <w:r w:rsidDel="00000000" w:rsidR="00000000" w:rsidRPr="00000000">
        <w:rPr>
          <w:rFonts w:ascii="Calibri" w:cs="Calibri" w:eastAsia="Calibri" w:hAnsi="Calibri"/>
          <w:sz w:val="24"/>
          <w:szCs w:val="24"/>
          <w:highlight w:val="yellow"/>
          <w:rtl w:val="0"/>
        </w:rPr>
        <w:t xml:space="preserve">  </w:t>
      </w:r>
      <w:r w:rsidDel="00000000" w:rsidR="00000000" w:rsidRPr="00000000">
        <w:rPr>
          <w:sz w:val="24"/>
          <w:szCs w:val="24"/>
          <w:rtl w:val="0"/>
        </w:rPr>
        <w:t xml:space="preserve">Children; pregnant people; older adults</w:t>
      </w:r>
    </w:p>
    <w:p w:rsidR="00000000" w:rsidDel="00000000" w:rsidP="00000000" w:rsidRDefault="00000000" w:rsidRPr="00000000" w14:paraId="000003C0">
      <w:pPr>
        <w:spacing w:after="0" w:lineRule="auto"/>
        <w:ind w:left="720" w:firstLine="0"/>
        <w:rPr>
          <w:sz w:val="24"/>
          <w:szCs w:val="24"/>
        </w:rPr>
      </w:pPr>
      <w:r w:rsidDel="00000000" w:rsidR="00000000" w:rsidRPr="00000000">
        <w:rPr>
          <w:sz w:val="24"/>
          <w:szCs w:val="24"/>
          <w:rtl w:val="0"/>
        </w:rPr>
        <w:t xml:space="preserve">2. People with disabilities or chronic conditions; those dependent on medications</w:t>
      </w:r>
    </w:p>
    <w:p w:rsidR="00000000" w:rsidDel="00000000" w:rsidP="00000000" w:rsidRDefault="00000000" w:rsidRPr="00000000" w14:paraId="000003C1">
      <w:pPr>
        <w:spacing w:after="0" w:lineRule="auto"/>
        <w:ind w:left="720" w:firstLine="0"/>
        <w:rPr>
          <w:sz w:val="24"/>
          <w:szCs w:val="24"/>
        </w:rPr>
      </w:pPr>
      <w:r w:rsidDel="00000000" w:rsidR="00000000" w:rsidRPr="00000000">
        <w:rPr>
          <w:sz w:val="24"/>
          <w:szCs w:val="24"/>
          <w:rtl w:val="0"/>
        </w:rPr>
        <w:t xml:space="preserve">3. People with limited English proficiency or from diverse cultures</w:t>
      </w:r>
    </w:p>
    <w:p w:rsidR="00000000" w:rsidDel="00000000" w:rsidP="00000000" w:rsidRDefault="00000000" w:rsidRPr="00000000" w14:paraId="000003C2">
      <w:pPr>
        <w:spacing w:after="0" w:lineRule="auto"/>
        <w:ind w:left="0" w:firstLine="0"/>
        <w:rPr>
          <w:sz w:val="24"/>
          <w:szCs w:val="24"/>
          <w:highlight w:val="yellow"/>
        </w:rPr>
      </w:pPr>
      <w:r w:rsidDel="00000000" w:rsidR="00000000" w:rsidRPr="00000000">
        <w:rPr>
          <w:rtl w:val="0"/>
        </w:rPr>
      </w:r>
    </w:p>
    <w:p w:rsidR="00000000" w:rsidDel="00000000" w:rsidP="00000000" w:rsidRDefault="00000000" w:rsidRPr="00000000" w14:paraId="000003C3">
      <w:pPr>
        <w:spacing w:after="0" w:lineRule="auto"/>
        <w:ind w:left="0" w:firstLine="0"/>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3C4">
      <w:pPr>
        <w:spacing w:after="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3C5">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6">
      <w:pPr>
        <w:spacing w:after="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Using the CMIST Framework</w:t>
      </w:r>
    </w:p>
    <w:p w:rsidR="00000000" w:rsidDel="00000000" w:rsidP="00000000" w:rsidRDefault="00000000" w:rsidRPr="00000000" w14:paraId="000003C7">
      <w:pP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At-risk individuals may have a number of additional needs that must be considered in planning for, responding to, and recovering from a disaster or public health emergency. The CMIST Framework is a recommended approach for integrating the AFN of these individuals. CMIST is an acronym for the following five categories: Communication, Maintaining Health, Independence, Support and Safety, and Transportation.</w:t>
      </w:r>
      <w:r w:rsidDel="00000000" w:rsidR="00000000" w:rsidRPr="00000000">
        <w:drawing>
          <wp:anchor allowOverlap="1" behindDoc="0" distB="0" distT="0" distL="114300" distR="114300" hidden="0" layoutInCell="1" locked="0" relativeHeight="0" simplePos="0">
            <wp:simplePos x="0" y="0"/>
            <wp:positionH relativeFrom="column">
              <wp:posOffset>754822</wp:posOffset>
            </wp:positionH>
            <wp:positionV relativeFrom="paragraph">
              <wp:posOffset>1354565</wp:posOffset>
            </wp:positionV>
            <wp:extent cx="4307205" cy="1539240"/>
            <wp:effectExtent b="0" l="0" r="0" t="0"/>
            <wp:wrapSquare wrapText="bothSides" distB="0" distT="0" distL="114300" distR="114300"/>
            <wp:docPr descr="Infographic showing the 5 categories of the CMIST Framework: Communication, Maintaining Health, Independence, Support and Safety" id="2126823765" name="image22.png"/>
            <a:graphic>
              <a:graphicData uri="http://schemas.openxmlformats.org/drawingml/2006/picture">
                <pic:pic>
                  <pic:nvPicPr>
                    <pic:cNvPr descr="Infographic showing the 5 categories of the CMIST Framework: Communication, Maintaining Health, Independence, Support and Safety" id="0" name="image22.png"/>
                    <pic:cNvPicPr preferRelativeResize="0"/>
                  </pic:nvPicPr>
                  <pic:blipFill>
                    <a:blip r:embed="rId30"/>
                    <a:srcRect b="0" l="0" r="0" t="0"/>
                    <a:stretch>
                      <a:fillRect/>
                    </a:stretch>
                  </pic:blipFill>
                  <pic:spPr>
                    <a:xfrm>
                      <a:off x="0" y="0"/>
                      <a:ext cx="4307205" cy="1539240"/>
                    </a:xfrm>
                    <a:prstGeom prst="rect"/>
                    <a:ln/>
                  </pic:spPr>
                </pic:pic>
              </a:graphicData>
            </a:graphic>
          </wp:anchor>
        </w:drawing>
      </w:r>
    </w:p>
    <w:p w:rsidR="00000000" w:rsidDel="00000000" w:rsidP="00000000" w:rsidRDefault="00000000" w:rsidRPr="00000000" w14:paraId="000003C8">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9">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A">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B">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C">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D">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CE">
      <w:pPr>
        <w:spacing w:after="0" w:line="259"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CF">
      <w:pPr>
        <w:spacing w:after="0" w:line="259"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3D0">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Practical Strategies for Equity</w:t>
      </w:r>
    </w:p>
    <w:p w:rsidR="00000000" w:rsidDel="00000000" w:rsidP="00000000" w:rsidRDefault="00000000" w:rsidRPr="00000000" w14:paraId="000003D1">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Identify and map needs:</w:t>
      </w:r>
      <w:r w:rsidDel="00000000" w:rsidR="00000000" w:rsidRPr="00000000">
        <w:rPr>
          <w:rFonts w:ascii="Calibri" w:cs="Calibri" w:eastAsia="Calibri" w:hAnsi="Calibri"/>
          <w:sz w:val="24"/>
          <w:szCs w:val="24"/>
          <w:rtl w:val="0"/>
        </w:rPr>
        <w:t xml:space="preserve"> Use current census, social services, and local data tools.</w:t>
      </w:r>
    </w:p>
    <w:p w:rsidR="00000000" w:rsidDel="00000000" w:rsidP="00000000" w:rsidRDefault="00000000" w:rsidRPr="00000000" w14:paraId="000003D2">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Tailor communications:</w:t>
      </w:r>
      <w:r w:rsidDel="00000000" w:rsidR="00000000" w:rsidRPr="00000000">
        <w:rPr>
          <w:rFonts w:ascii="Calibri" w:cs="Calibri" w:eastAsia="Calibri" w:hAnsi="Calibri"/>
          <w:sz w:val="24"/>
          <w:szCs w:val="24"/>
          <w:rtl w:val="0"/>
        </w:rPr>
        <w:t xml:space="preserve"> Provide plain language, translations, accessible formats, and use trusted messengers.</w:t>
      </w:r>
    </w:p>
    <w:p w:rsidR="00000000" w:rsidDel="00000000" w:rsidP="00000000" w:rsidRDefault="00000000" w:rsidRPr="00000000" w14:paraId="000003D3">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Coordinate services:</w:t>
      </w:r>
      <w:r w:rsidDel="00000000" w:rsidR="00000000" w:rsidRPr="00000000">
        <w:rPr>
          <w:rFonts w:ascii="Calibri" w:cs="Calibri" w:eastAsia="Calibri" w:hAnsi="Calibri"/>
          <w:sz w:val="24"/>
          <w:szCs w:val="24"/>
          <w:rtl w:val="0"/>
        </w:rPr>
        <w:t xml:space="preserve"> Work with emergency support partners and community-based organizations to ensure </w:t>
      </w:r>
      <w:r w:rsidDel="00000000" w:rsidR="00000000" w:rsidRPr="00000000">
        <w:rPr>
          <w:rFonts w:ascii="Calibri" w:cs="Calibri" w:eastAsia="Calibri" w:hAnsi="Calibri"/>
          <w:b w:val="1"/>
          <w:bCs w:val="1"/>
          <w:sz w:val="24"/>
          <w:szCs w:val="24"/>
          <w:rtl w:val="0"/>
        </w:rPr>
        <w:t xml:space="preserve">accessible</w:t>
      </w:r>
      <w:r w:rsidDel="00000000" w:rsidR="00000000" w:rsidRPr="00000000">
        <w:rPr>
          <w:rFonts w:ascii="Calibri" w:cs="Calibri" w:eastAsia="Calibri" w:hAnsi="Calibri"/>
          <w:sz w:val="24"/>
          <w:szCs w:val="24"/>
          <w:rtl w:val="0"/>
        </w:rPr>
        <w:t xml:space="preserve"> resources.</w:t>
      </w:r>
    </w:p>
    <w:p w:rsidR="00000000" w:rsidDel="00000000" w:rsidP="00000000" w:rsidRDefault="00000000" w:rsidRPr="00000000" w14:paraId="000003D4">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Target outreach:</w:t>
      </w:r>
      <w:r w:rsidDel="00000000" w:rsidR="00000000" w:rsidRPr="00000000">
        <w:rPr>
          <w:rFonts w:ascii="Calibri" w:cs="Calibri" w:eastAsia="Calibri" w:hAnsi="Calibri"/>
          <w:sz w:val="24"/>
          <w:szCs w:val="24"/>
          <w:rtl w:val="0"/>
        </w:rPr>
        <w:t xml:space="preserve"> Reach people who may not use traditional systems (e.g., homebound, unhoused).</w:t>
      </w:r>
    </w:p>
    <w:p w:rsidR="00000000" w:rsidDel="00000000" w:rsidP="00000000" w:rsidRDefault="00000000" w:rsidRPr="00000000" w14:paraId="000003D5">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Train responders:</w:t>
      </w:r>
      <w:r w:rsidDel="00000000" w:rsidR="00000000" w:rsidRPr="00000000">
        <w:rPr>
          <w:rFonts w:ascii="Calibri" w:cs="Calibri" w:eastAsia="Calibri" w:hAnsi="Calibri"/>
          <w:sz w:val="24"/>
          <w:szCs w:val="24"/>
          <w:rtl w:val="0"/>
        </w:rPr>
        <w:t xml:space="preserve"> Provide training on cultural competence, disability awareness, and trauma-informed care.</w:t>
      </w:r>
    </w:p>
    <w:p w:rsidR="00000000" w:rsidDel="00000000" w:rsidP="00000000" w:rsidRDefault="00000000" w:rsidRPr="00000000" w14:paraId="000003D6">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Engage the community:</w:t>
      </w:r>
      <w:r w:rsidDel="00000000" w:rsidR="00000000" w:rsidRPr="00000000">
        <w:rPr>
          <w:rFonts w:ascii="Calibri" w:cs="Calibri" w:eastAsia="Calibri" w:hAnsi="Calibri"/>
          <w:sz w:val="24"/>
          <w:szCs w:val="24"/>
          <w:rtl w:val="0"/>
        </w:rPr>
        <w:t xml:space="preserve"> Hold forums, surveys, and feedback sessions to find gaps and improve services.</w:t>
      </w:r>
    </w:p>
    <w:p w:rsidR="00000000" w:rsidDel="00000000" w:rsidP="00000000" w:rsidRDefault="00000000" w:rsidRPr="00000000" w14:paraId="000003D7">
      <w:pPr>
        <w:numPr>
          <w:ilvl w:val="0"/>
          <w:numId w:val="53"/>
        </w:numP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Build resilience:</w:t>
      </w:r>
      <w:r w:rsidDel="00000000" w:rsidR="00000000" w:rsidRPr="00000000">
        <w:rPr>
          <w:rFonts w:ascii="Calibri" w:cs="Calibri" w:eastAsia="Calibri" w:hAnsi="Calibri"/>
          <w:sz w:val="24"/>
          <w:szCs w:val="24"/>
          <w:rtl w:val="0"/>
        </w:rPr>
        <w:t xml:space="preserve"> Offer preparedness education and resources before, during, and after incidents.</w:t>
      </w:r>
    </w:p>
    <w:p w:rsidR="00000000" w:rsidDel="00000000" w:rsidP="00000000" w:rsidRDefault="00000000" w:rsidRPr="00000000" w14:paraId="000003D8">
      <w:pPr>
        <w:spacing w:before="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Disproportionately Impacted Populations</w:t>
      </w:r>
    </w:p>
    <w:p w:rsidR="00000000" w:rsidDel="00000000" w:rsidP="00000000" w:rsidRDefault="00000000" w:rsidRPr="00000000" w14:paraId="000003D9">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Groups that face greater harm from social, health, or environmental factors (e.g., low-income communities, racial/ethnic minorities, older adults, LGBTQ+ people, people with chronic illness, or communities with low trust in government, including some Indigenous communities). Planning should address both at-risk and disproportionately impacted groups. </w:t>
      </w:r>
    </w:p>
    <w:p w:rsidR="00000000" w:rsidDel="00000000" w:rsidP="00000000" w:rsidRDefault="00000000" w:rsidRPr="00000000" w14:paraId="000003DA">
      <w:pPr>
        <w:spacing w:after="120" w:line="120" w:lineRule="auto"/>
        <w:rPr>
          <w:rFonts w:ascii="Calibri" w:cs="Calibri" w:eastAsia="Calibri" w:hAnsi="Calibri"/>
          <w:color w:val="000000"/>
          <w:sz w:val="24"/>
          <w:szCs w:val="24"/>
        </w:rPr>
      </w:pPr>
      <w:r w:rsidDel="00000000" w:rsidR="00000000" w:rsidRPr="00000000">
        <w:rPr>
          <w:rtl w:val="0"/>
        </w:rPr>
      </w:r>
    </w:p>
    <w:tbl>
      <w:tblPr>
        <w:tblStyle w:val="Table8"/>
        <w:tblW w:w="9360.0" w:type="dxa"/>
        <w:jc w:val="left"/>
        <w:tblInd w:w="-5.0" w:type="dxa"/>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3690"/>
        <w:gridCol w:w="5670"/>
        <w:tblGridChange w:id="0">
          <w:tblGrid>
            <w:gridCol w:w="3690"/>
            <w:gridCol w:w="5670"/>
          </w:tblGrid>
        </w:tblGridChange>
      </w:tblGrid>
      <w:tr>
        <w:trPr>
          <w:cantSplit w:val="0"/>
          <w:trHeight w:val="530" w:hRule="atLeast"/>
          <w:tblHeader w:val="0"/>
        </w:trPr>
        <w:tc>
          <w:tcPr>
            <w:shd w:fill="0c3153" w:val="clear"/>
            <w:vAlign w:val="center"/>
          </w:tcPr>
          <w:p w:rsidR="00000000" w:rsidDel="00000000" w:rsidP="00000000" w:rsidRDefault="00000000" w:rsidRPr="00000000" w14:paraId="000003DB">
            <w:pPr>
              <w:spacing w:after="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Hazard</w:t>
            </w:r>
          </w:p>
        </w:tc>
        <w:tc>
          <w:tcPr>
            <w:shd w:fill="0c3153" w:val="clear"/>
            <w:vAlign w:val="center"/>
          </w:tcPr>
          <w:p w:rsidR="00000000" w:rsidDel="00000000" w:rsidP="00000000" w:rsidRDefault="00000000" w:rsidRPr="00000000" w14:paraId="000003DC">
            <w:pPr>
              <w:spacing w:after="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Anticipated Disproportionately Impacted Populations</w:t>
            </w:r>
          </w:p>
        </w:tc>
      </w:tr>
      <w:tr>
        <w:trPr>
          <w:cantSplit w:val="0"/>
          <w:tblHeader w:val="0"/>
        </w:trPr>
        <w:tc>
          <w:tcPr>
            <w:shd w:fill="f6f6f6" w:val="clear"/>
          </w:tcPr>
          <w:p w:rsidR="00000000" w:rsidDel="00000000" w:rsidP="00000000" w:rsidRDefault="00000000" w:rsidRPr="00000000" w14:paraId="000003DD">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Extreme Temperatures</w:t>
            </w:r>
          </w:p>
        </w:tc>
        <w:tc>
          <w:tcPr>
            <w:shd w:fill="f6f6f6" w:val="clear"/>
          </w:tcPr>
          <w:p w:rsidR="00000000" w:rsidDel="00000000" w:rsidP="00000000" w:rsidRDefault="00000000" w:rsidRPr="00000000" w14:paraId="000003DE">
            <w:pPr>
              <w:spacing w:after="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w:t>
            </w:r>
            <w:r w:rsidDel="00000000" w:rsidR="00000000" w:rsidRPr="00000000">
              <w:rPr>
                <w:sz w:val="24"/>
                <w:szCs w:val="24"/>
                <w:highlight w:val="yellow"/>
                <w:rtl w:val="0"/>
              </w:rPr>
              <w:t xml:space="preserve">Extreme heat events are projected to increase over the next decades. Massachusetts can expect an average of 10-28 days per year with temperatures over 90°F by 2050. Region 4AB communities can see 19-31 days over 90°F. Heat waves, or three days over 90°F in a row, are among the world’s most dangerous natural hazards. 1 In 2020, 101, or 18%, of the overall 565 heat stress-related emergency department visits in MA were in Region 4AB. a Extreme heat stresses the body’s ability to regulate temperature, leading to heat exhaustion, heat stroke, and worsening of chronic medical conditions such as asthma, COPD, heart disease, kidney disease, and diabetes. Extreme heat has been shown to increase risk of death from all-causes.2 When combined with high humidity, it is even more difficult for the body to cool off and heat-related illnesses can be more severe</w:t>
            </w:r>
            <w:r w:rsidDel="00000000" w:rsidR="00000000" w:rsidRPr="00000000">
              <w:rPr>
                <w:rFonts w:ascii="Calibri" w:cs="Calibri" w:eastAsia="Calibri" w:hAnsi="Calibri"/>
                <w:sz w:val="24"/>
                <w:szCs w:val="24"/>
                <w:highlight w:val="yellow"/>
                <w:rtl w:val="0"/>
              </w:rPr>
              <w:t xml:space="preserve">]</w:t>
              <w:br w:type="textWrapping"/>
            </w:r>
          </w:p>
        </w:tc>
      </w:tr>
      <w:tr>
        <w:trPr>
          <w:cantSplit w:val="0"/>
          <w:tblHeader w:val="0"/>
        </w:trPr>
        <w:tc>
          <w:tcPr>
            <w:shd w:fill="f6f6f6" w:val="clear"/>
          </w:tcPr>
          <w:p w:rsidR="00000000" w:rsidDel="00000000" w:rsidP="00000000" w:rsidRDefault="00000000" w:rsidRPr="00000000" w14:paraId="000003D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Hurricane</w:t>
            </w:r>
          </w:p>
        </w:tc>
        <w:tc>
          <w:tcPr>
            <w:shd w:fill="f6f6f6" w:val="clear"/>
          </w:tcPr>
          <w:p w:rsidR="00000000" w:rsidDel="00000000" w:rsidP="00000000" w:rsidRDefault="00000000" w:rsidRPr="00000000" w14:paraId="000003E0">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br w:type="textWrapping"/>
            </w:r>
            <w:hyperlink r:id="rId31">
              <w:r w:rsidDel="00000000" w:rsidR="00000000" w:rsidRPr="00000000">
                <w:rPr>
                  <w:rFonts w:ascii="Calibri" w:cs="Calibri" w:eastAsia="Calibri" w:hAnsi="Calibri"/>
                  <w:color w:val="1155cc"/>
                  <w:sz w:val="24"/>
                  <w:szCs w:val="24"/>
                  <w:highlight w:val="white"/>
                  <w:u w:val="single"/>
                  <w:rtl w:val="0"/>
                </w:rPr>
                <w:t xml:space="preserve">https://region4ab.org/phep/hurricane/</w:t>
              </w:r>
            </w:hyperlink>
            <w:r w:rsidDel="00000000" w:rsidR="00000000" w:rsidRPr="00000000">
              <w:rPr>
                <w:rtl w:val="0"/>
              </w:rPr>
            </w:r>
          </w:p>
        </w:tc>
      </w:tr>
      <w:tr>
        <w:trPr>
          <w:cantSplit w:val="0"/>
          <w:tblHeader w:val="0"/>
        </w:trPr>
        <w:tc>
          <w:tcPr>
            <w:shd w:fill="f6f6f6" w:val="clear"/>
          </w:tcPr>
          <w:p w:rsidR="00000000" w:rsidDel="00000000" w:rsidP="00000000" w:rsidRDefault="00000000" w:rsidRPr="00000000" w14:paraId="000003E1">
            <w:pPr>
              <w:spacing w:after="0"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highlight w:val="yellow"/>
                <w:rtl w:val="0"/>
              </w:rPr>
              <w:t xml:space="preserve">Add additional hazard from your jurisdiction’s Hazard Mitigation Plan and/or the region’s HVA or JRA</w:t>
            </w:r>
          </w:p>
        </w:tc>
        <w:tc>
          <w:tcPr>
            <w:shd w:fill="f6f6f6" w:val="clear"/>
          </w:tcPr>
          <w:p w:rsidR="00000000" w:rsidDel="00000000" w:rsidP="00000000" w:rsidRDefault="00000000" w:rsidRPr="00000000" w14:paraId="000003E2">
            <w:pPr>
              <w:spacing w:after="0" w:lineRule="auto"/>
              <w:rPr>
                <w:sz w:val="24"/>
                <w:szCs w:val="24"/>
                <w:highlight w:val="yellow"/>
                <w:vertAlign w:val="superscript"/>
              </w:rPr>
            </w:pPr>
            <w:r w:rsidDel="00000000" w:rsidR="00000000" w:rsidRPr="00000000">
              <w:rPr>
                <w:rFonts w:ascii="Calibri" w:cs="Calibri" w:eastAsia="Calibri" w:hAnsi="Calibri"/>
                <w:sz w:val="24"/>
                <w:szCs w:val="24"/>
                <w:highlight w:val="yellow"/>
                <w:rtl w:val="0"/>
              </w:rPr>
              <w:t xml:space="preserve">[]</w:t>
            </w:r>
            <w:r w:rsidDel="00000000" w:rsidR="00000000" w:rsidRPr="00000000">
              <w:rPr>
                <w:sz w:val="24"/>
                <w:szCs w:val="24"/>
                <w:highlight w:val="yellow"/>
                <w:rtl w:val="0"/>
              </w:rPr>
              <w:t xml:space="preserve">Over the past few decades, hurricanes have become more frequent and severe. Experts predict this trend will continue.</w:t>
            </w:r>
            <w:r w:rsidDel="00000000" w:rsidR="00000000" w:rsidRPr="00000000">
              <w:rPr>
                <w:sz w:val="24"/>
                <w:szCs w:val="24"/>
                <w:highlight w:val="yellow"/>
                <w:vertAlign w:val="superscript"/>
                <w:rtl w:val="0"/>
              </w:rPr>
              <w:t xml:space="preserve">1</w:t>
            </w:r>
            <w:r w:rsidDel="00000000" w:rsidR="00000000" w:rsidRPr="00000000">
              <w:rPr>
                <w:sz w:val="24"/>
                <w:szCs w:val="24"/>
                <w:highlight w:val="yellow"/>
                <w:rtl w:val="0"/>
              </w:rPr>
              <w:t xml:space="preserve"> Since 2000, Massachusetts has experienced six hurricanes that caused significant health impacts and infrastructure damage. Four of those hurricanes occurred since 2020.</w:t>
            </w:r>
            <w:r w:rsidDel="00000000" w:rsidR="00000000" w:rsidRPr="00000000">
              <w:rPr>
                <w:sz w:val="24"/>
                <w:szCs w:val="24"/>
                <w:highlight w:val="yellow"/>
                <w:vertAlign w:val="superscript"/>
                <w:rtl w:val="0"/>
              </w:rPr>
              <w:t xml:space="preserve">2</w:t>
            </w:r>
            <w:r w:rsidDel="00000000" w:rsidR="00000000" w:rsidRPr="00000000">
              <w:rPr>
                <w:sz w:val="24"/>
                <w:szCs w:val="24"/>
                <w:highlight w:val="yellow"/>
                <w:rtl w:val="0"/>
              </w:rPr>
              <w:t xml:space="preserve"> In 2023, the Atlantic Basin (the section of the Atlantic Ocean along the Eastern Seaboard) saw 20 storms, including seven hurricanes. Of those, three were “major” hurricanes (Category 3 or higher on the Saffir-Simpson scale).</w:t>
            </w:r>
            <w:r w:rsidDel="00000000" w:rsidR="00000000" w:rsidRPr="00000000">
              <w:rPr>
                <w:sz w:val="24"/>
                <w:szCs w:val="24"/>
                <w:highlight w:val="yellow"/>
                <w:vertAlign w:val="superscript"/>
                <w:rtl w:val="0"/>
              </w:rPr>
              <w:t xml:space="preserve">3</w:t>
            </w:r>
          </w:p>
          <w:p w:rsidR="00000000" w:rsidDel="00000000" w:rsidP="00000000" w:rsidRDefault="00000000" w:rsidRPr="00000000" w14:paraId="000003E3">
            <w:pPr>
              <w:spacing w:after="240" w:before="240" w:lineRule="auto"/>
              <w:rPr>
                <w:sz w:val="24"/>
                <w:szCs w:val="24"/>
                <w:highlight w:val="yellow"/>
              </w:rPr>
            </w:pPr>
            <w:r w:rsidDel="00000000" w:rsidR="00000000" w:rsidRPr="00000000">
              <w:rPr>
                <w:sz w:val="24"/>
                <w:szCs w:val="24"/>
                <w:highlight w:val="yellow"/>
                <w:rtl w:val="0"/>
              </w:rPr>
              <w:t xml:space="preserve">These extreme storms often hit hardest for people with health conditions or those facing social and economic challenges. People and communities may face both immediate challenges after a hurricane and ongoing issues throughout the recovery process.</w:t>
            </w:r>
          </w:p>
          <w:p w:rsidR="00000000" w:rsidDel="00000000" w:rsidP="00000000" w:rsidRDefault="00000000" w:rsidRPr="00000000" w14:paraId="000003E4">
            <w:pPr>
              <w:spacing w:after="0" w:lineRule="auto"/>
              <w:rPr>
                <w:sz w:val="24"/>
                <w:szCs w:val="24"/>
                <w:highlight w:val="yellow"/>
              </w:rPr>
            </w:pPr>
            <w:r w:rsidDel="00000000" w:rsidR="00000000" w:rsidRPr="00000000">
              <w:rPr>
                <w:rtl w:val="0"/>
              </w:rPr>
            </w:r>
          </w:p>
        </w:tc>
      </w:tr>
      <w:tr>
        <w:trPr>
          <w:cantSplit w:val="0"/>
          <w:trHeight w:val="93" w:hRule="atLeast"/>
          <w:tblHeader w:val="0"/>
        </w:trPr>
        <w:tc>
          <w:tcPr>
            <w:shd w:fill="f6f6f6" w:val="clear"/>
          </w:tcPr>
          <w:p w:rsidR="00000000" w:rsidDel="00000000" w:rsidP="00000000" w:rsidRDefault="00000000" w:rsidRPr="00000000" w14:paraId="000003E5">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Add additional hazard from your jurisdiction’s Hazard Mitigation Plan and/or the region’s HVA or JRA</w:t>
            </w:r>
            <w:r w:rsidDel="00000000" w:rsidR="00000000" w:rsidRPr="00000000">
              <w:rPr>
                <w:rtl w:val="0"/>
              </w:rPr>
            </w:r>
          </w:p>
        </w:tc>
        <w:tc>
          <w:tcPr>
            <w:shd w:fill="f6f6f6" w:val="clear"/>
          </w:tcPr>
          <w:p w:rsidR="00000000" w:rsidDel="00000000" w:rsidP="00000000" w:rsidRDefault="00000000" w:rsidRPr="00000000" w14:paraId="000003E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rtl w:val="0"/>
              </w:rPr>
              <w:t xml:space="preserve">[Develop based on the related hazard]</w:t>
            </w:r>
            <w:r w:rsidDel="00000000" w:rsidR="00000000" w:rsidRPr="00000000">
              <w:rPr>
                <w:rtl w:val="0"/>
              </w:rPr>
            </w:r>
          </w:p>
        </w:tc>
      </w:tr>
    </w:tbl>
    <w:p w:rsidR="00000000" w:rsidDel="00000000" w:rsidP="00000000" w:rsidRDefault="00000000" w:rsidRPr="00000000" w14:paraId="000003E7">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E8">
      <w:pPr>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Public Health Resources for Equity Planning</w:t>
      </w:r>
    </w:p>
    <w:p w:rsidR="00000000" w:rsidDel="00000000" w:rsidP="00000000" w:rsidRDefault="00000000" w:rsidRPr="00000000" w14:paraId="000003E9">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table below includes a list of MDPH resources that may also be used to build a representative situation overview summary in preparation for future public health emergency response efforts.</w:t>
      </w:r>
    </w:p>
    <w:p w:rsidR="00000000" w:rsidDel="00000000" w:rsidP="00000000" w:rsidRDefault="00000000" w:rsidRPr="00000000" w14:paraId="000003EA">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3EB">
      <w:pPr>
        <w:keepNext w:val="1"/>
        <w:pBdr>
          <w:top w:space="0" w:sz="0" w:val="nil"/>
          <w:left w:space="0" w:sz="0" w:val="nil"/>
          <w:bottom w:space="0" w:sz="0" w:val="nil"/>
          <w:right w:space="0" w:sz="0" w:val="nil"/>
          <w:between w:space="0" w:sz="0" w:val="nil"/>
        </w:pBdr>
        <w:spacing w:line="240" w:lineRule="auto"/>
        <w:ind w:left="720" w:right="720" w:firstLine="0"/>
        <w:jc w:val="center"/>
        <w:rPr>
          <w:rFonts w:ascii="Calibri" w:cs="Calibri" w:eastAsia="Calibri" w:hAnsi="Calibri"/>
          <w:b w:val="1"/>
          <w:bCs w:val="1"/>
          <w:color w:val="0c3153"/>
          <w:sz w:val="32"/>
          <w:szCs w:val="32"/>
        </w:rPr>
      </w:pPr>
      <w:r w:rsidDel="00000000" w:rsidR="00000000" w:rsidRPr="00000000">
        <w:rPr>
          <w:rFonts w:ascii="Calibri" w:cs="Calibri" w:eastAsia="Calibri" w:hAnsi="Calibri"/>
          <w:b w:val="1"/>
          <w:bCs w:val="1"/>
          <w:color w:val="0c3153"/>
          <w:sz w:val="32"/>
          <w:szCs w:val="32"/>
          <w:rtl w:val="0"/>
        </w:rPr>
        <w:t xml:space="preserve">Table 4: Public Health Planning Tools</w:t>
      </w:r>
    </w:p>
    <w:tbl>
      <w:tblPr>
        <w:tblStyle w:val="Table9"/>
        <w:tblW w:w="963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079"/>
        <w:gridCol w:w="5317"/>
        <w:gridCol w:w="2234"/>
        <w:tblGridChange w:id="0">
          <w:tblGrid>
            <w:gridCol w:w="2079"/>
            <w:gridCol w:w="5317"/>
            <w:gridCol w:w="2234"/>
          </w:tblGrid>
        </w:tblGridChange>
      </w:tblGrid>
      <w:tr>
        <w:trPr>
          <w:cantSplit w:val="0"/>
          <w:trHeight w:val="521" w:hRule="atLeast"/>
          <w:tblHeader w:val="1"/>
        </w:trPr>
        <w:tc>
          <w:tcPr>
            <w:shd w:fill="0c3153" w:val="clear"/>
            <w:vAlign w:val="center"/>
          </w:tcPr>
          <w:p w:rsidR="00000000" w:rsidDel="00000000" w:rsidP="00000000" w:rsidRDefault="00000000" w:rsidRPr="00000000" w14:paraId="000003EC">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Resource Name</w:t>
            </w:r>
          </w:p>
        </w:tc>
        <w:tc>
          <w:tcPr>
            <w:shd w:fill="0c3153" w:val="clear"/>
            <w:vAlign w:val="center"/>
          </w:tcPr>
          <w:p w:rsidR="00000000" w:rsidDel="00000000" w:rsidP="00000000" w:rsidRDefault="00000000" w:rsidRPr="00000000" w14:paraId="000003ED">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Definition</w:t>
            </w:r>
          </w:p>
        </w:tc>
        <w:tc>
          <w:tcPr>
            <w:shd w:fill="0c3153" w:val="clear"/>
            <w:vAlign w:val="center"/>
          </w:tcPr>
          <w:p w:rsidR="00000000" w:rsidDel="00000000" w:rsidP="00000000" w:rsidRDefault="00000000" w:rsidRPr="00000000" w14:paraId="000003EE">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Link</w:t>
            </w:r>
          </w:p>
        </w:tc>
      </w:tr>
      <w:tr>
        <w:trPr>
          <w:cantSplit w:val="0"/>
          <w:trHeight w:val="2366" w:hRule="atLeast"/>
          <w:tblHeader w:val="0"/>
        </w:trPr>
        <w:tc>
          <w:tcPr>
            <w:shd w:fill="f6f6f6" w:val="clear"/>
            <w:vAlign w:val="center"/>
          </w:tcPr>
          <w:p w:rsidR="00000000" w:rsidDel="00000000" w:rsidP="00000000" w:rsidRDefault="00000000" w:rsidRPr="00000000" w14:paraId="000003EF">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CMIST Framework</w:t>
            </w:r>
          </w:p>
        </w:tc>
        <w:tc>
          <w:tcPr>
            <w:shd w:fill="f6f6f6" w:val="clear"/>
            <w:vAlign w:val="center"/>
          </w:tcPr>
          <w:p w:rsidR="00000000" w:rsidDel="00000000" w:rsidP="00000000" w:rsidRDefault="00000000" w:rsidRPr="00000000" w14:paraId="000003F0">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CMIST Framework provides a flexible, crosscutting approach for planning to address a broad set of common A&amp;FN without having to define a specific diagnosis, status, or label. CMIST consists of five categories (communication, maintaining health, independence, support and safety, and transportation) </w:t>
            </w:r>
          </w:p>
        </w:tc>
        <w:tc>
          <w:tcPr>
            <w:shd w:fill="f6f6f6" w:val="clear"/>
            <w:vAlign w:val="center"/>
          </w:tcPr>
          <w:p w:rsidR="00000000" w:rsidDel="00000000" w:rsidP="00000000" w:rsidRDefault="00000000" w:rsidRPr="00000000" w14:paraId="000003F1">
            <w:pPr>
              <w:spacing w:after="0" w:line="240" w:lineRule="auto"/>
              <w:rPr>
                <w:rFonts w:ascii="Calibri" w:cs="Calibri" w:eastAsia="Calibri" w:hAnsi="Calibri"/>
                <w:sz w:val="24"/>
                <w:szCs w:val="24"/>
              </w:rPr>
            </w:pPr>
            <w:hyperlink r:id="rId32">
              <w:r w:rsidDel="00000000" w:rsidR="00000000" w:rsidRPr="00000000">
                <w:rPr>
                  <w:rFonts w:ascii="Calibri" w:cs="Calibri" w:eastAsia="Calibri" w:hAnsi="Calibri"/>
                  <w:color w:val="0000ff"/>
                  <w:sz w:val="24"/>
                  <w:szCs w:val="24"/>
                  <w:u w:val="single"/>
                  <w:rtl w:val="0"/>
                </w:rPr>
                <w:t xml:space="preserve">Supporting At-Risk Individuals with Access &amp; Functional Needs in Emergencies</w:t>
              </w:r>
            </w:hyperlink>
            <w:r w:rsidDel="00000000" w:rsidR="00000000" w:rsidRPr="00000000">
              <w:rPr>
                <w:rtl w:val="0"/>
              </w:rPr>
            </w:r>
          </w:p>
        </w:tc>
      </w:tr>
      <w:tr>
        <w:trPr>
          <w:cantSplit w:val="0"/>
          <w:trHeight w:val="1673" w:hRule="atLeast"/>
          <w:tblHeader w:val="0"/>
        </w:trPr>
        <w:tc>
          <w:tcPr>
            <w:shd w:fill="f6f6f6" w:val="clear"/>
            <w:vAlign w:val="center"/>
          </w:tcPr>
          <w:p w:rsidR="00000000" w:rsidDel="00000000" w:rsidP="00000000" w:rsidRDefault="00000000" w:rsidRPr="00000000" w14:paraId="000003F2">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MDPH Public Health Planning Toolkit for At-Risk Individuals with A&amp;FN</w:t>
            </w:r>
          </w:p>
        </w:tc>
        <w:tc>
          <w:tcPr>
            <w:shd w:fill="f6f6f6" w:val="clear"/>
            <w:vAlign w:val="center"/>
          </w:tcPr>
          <w:p w:rsidR="00000000" w:rsidDel="00000000" w:rsidP="00000000" w:rsidRDefault="00000000" w:rsidRPr="00000000" w14:paraId="000003F3">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MDPH Public Health Planning Toolkit for At-Risk Individuals with A&amp;FN provides a list of tools and resources to assist LBOH in supporting at-risk individuals and those who have A&amp;FN before, during, and after a public health disaster</w:t>
            </w:r>
          </w:p>
        </w:tc>
        <w:tc>
          <w:tcPr>
            <w:shd w:fill="f6f6f6" w:val="clear"/>
            <w:vAlign w:val="center"/>
          </w:tcPr>
          <w:p w:rsidR="00000000" w:rsidDel="00000000" w:rsidP="00000000" w:rsidRDefault="00000000" w:rsidRPr="00000000" w14:paraId="000003F4">
            <w:pPr>
              <w:spacing w:after="0" w:line="240" w:lineRule="auto"/>
              <w:rPr>
                <w:rFonts w:ascii="Calibri" w:cs="Calibri" w:eastAsia="Calibri" w:hAnsi="Calibri"/>
                <w:sz w:val="24"/>
                <w:szCs w:val="24"/>
              </w:rPr>
            </w:pPr>
            <w:hyperlink r:id="rId33">
              <w:r w:rsidDel="00000000" w:rsidR="00000000" w:rsidRPr="00000000">
                <w:rPr>
                  <w:rFonts w:ascii="Calibri" w:cs="Calibri" w:eastAsia="Calibri" w:hAnsi="Calibri"/>
                  <w:color w:val="0000ff"/>
                  <w:sz w:val="24"/>
                  <w:szCs w:val="24"/>
                  <w:u w:val="single"/>
                  <w:rtl w:val="0"/>
                </w:rPr>
                <w:t xml:space="preserve">MDPH Public Health Planning Toolkit for At Risk Individuals with A&amp;FN</w:t>
              </w:r>
            </w:hyperlink>
            <w:r w:rsidDel="00000000" w:rsidR="00000000" w:rsidRPr="00000000">
              <w:rPr>
                <w:rtl w:val="0"/>
              </w:rPr>
            </w:r>
          </w:p>
        </w:tc>
      </w:tr>
      <w:tr>
        <w:trPr>
          <w:cantSplit w:val="0"/>
          <w:trHeight w:val="1331" w:hRule="atLeast"/>
          <w:tblHeader w:val="0"/>
        </w:trPr>
        <w:tc>
          <w:tcPr>
            <w:shd w:fill="f6f6f6" w:val="clear"/>
            <w:vAlign w:val="center"/>
          </w:tcPr>
          <w:p w:rsidR="00000000" w:rsidDel="00000000" w:rsidP="00000000" w:rsidRDefault="00000000" w:rsidRPr="00000000" w14:paraId="000003F5">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MDPH Population Health Information Tool</w:t>
            </w:r>
          </w:p>
        </w:tc>
        <w:tc>
          <w:tcPr>
            <w:shd w:fill="f6f6f6" w:val="clear"/>
            <w:vAlign w:val="center"/>
          </w:tcPr>
          <w:p w:rsidR="00000000" w:rsidDel="00000000" w:rsidP="00000000" w:rsidRDefault="00000000" w:rsidRPr="00000000" w14:paraId="000003F6">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Population Health Information Tool (PHIT) provides up-to-date, easy-to-understand public health and racial equity data for each community in Massachusetts</w:t>
            </w:r>
          </w:p>
        </w:tc>
        <w:tc>
          <w:tcPr>
            <w:shd w:fill="f6f6f6" w:val="clear"/>
            <w:vAlign w:val="center"/>
          </w:tcPr>
          <w:p w:rsidR="00000000" w:rsidDel="00000000" w:rsidP="00000000" w:rsidRDefault="00000000" w:rsidRPr="00000000" w14:paraId="000003F7">
            <w:pPr>
              <w:spacing w:after="0" w:line="240" w:lineRule="auto"/>
              <w:rPr>
                <w:rFonts w:ascii="Calibri" w:cs="Calibri" w:eastAsia="Calibri" w:hAnsi="Calibri"/>
                <w:sz w:val="24"/>
                <w:szCs w:val="24"/>
              </w:rPr>
            </w:pPr>
            <w:hyperlink r:id="rId34">
              <w:r w:rsidDel="00000000" w:rsidR="00000000" w:rsidRPr="00000000">
                <w:rPr>
                  <w:rFonts w:ascii="Calibri" w:cs="Calibri" w:eastAsia="Calibri" w:hAnsi="Calibri"/>
                  <w:color w:val="0000ff"/>
                  <w:sz w:val="24"/>
                  <w:szCs w:val="24"/>
                  <w:u w:val="single"/>
                  <w:rtl w:val="0"/>
                </w:rPr>
                <w:t xml:space="preserve">Population Health Information Tool | Mass.gov</w:t>
              </w:r>
            </w:hyperlink>
            <w:r w:rsidDel="00000000" w:rsidR="00000000" w:rsidRPr="00000000">
              <w:rPr>
                <w:rtl w:val="0"/>
              </w:rPr>
            </w:r>
          </w:p>
        </w:tc>
      </w:tr>
    </w:tbl>
    <w:p w:rsidR="00000000" w:rsidDel="00000000" w:rsidP="00000000" w:rsidRDefault="00000000" w:rsidRPr="00000000" w14:paraId="000003F8">
      <w:pPr>
        <w:spacing w:after="12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3F9">
      <w:pPr>
        <w:spacing w:after="0" w:line="240" w:lineRule="auto"/>
        <w:rPr>
          <w:rFonts w:ascii="Calibri" w:cs="Calibri" w:eastAsia="Calibri" w:hAnsi="Calibri"/>
          <w:color w:val="000000"/>
        </w:rPr>
      </w:pPr>
      <w:r w:rsidDel="00000000" w:rsidR="00000000" w:rsidRPr="00000000">
        <w:br w:type="page"/>
      </w:r>
      <w:r w:rsidDel="00000000" w:rsidR="00000000" w:rsidRPr="00000000">
        <w:rPr>
          <w:rtl w:val="0"/>
        </w:rPr>
      </w:r>
    </w:p>
    <w:bookmarkStart w:colFirst="0" w:colLast="0" w:name="bookmark=id.5ohdk8rgsu76" w:id="53"/>
    <w:bookmarkEnd w:id="53"/>
    <w:p w:rsidR="00000000" w:rsidDel="00000000" w:rsidP="00000000" w:rsidRDefault="00000000" w:rsidRPr="00000000" w14:paraId="000003FA">
      <w:pPr>
        <w:pStyle w:val="Heading1"/>
        <w:rPr/>
      </w:pPr>
      <w:bookmarkStart w:colFirst="0" w:colLast="0" w:name="_heading=h.scgql9i0js4e" w:id="54"/>
      <w:bookmarkEnd w:id="54"/>
      <w:r w:rsidDel="00000000" w:rsidR="00000000" w:rsidRPr="00000000">
        <w:rPr>
          <w:rtl w:val="0"/>
        </w:rPr>
        <w:t xml:space="preserve">Appendix A</w:t>
      </w:r>
    </w:p>
    <w:p w:rsidR="00000000" w:rsidDel="00000000" w:rsidP="00000000" w:rsidRDefault="00000000" w:rsidRPr="00000000" w14:paraId="000003FB">
      <w:pPr>
        <w:pStyle w:val="Heading2"/>
        <w:shd w:fill="698ba1" w:val="clear"/>
        <w:rPr/>
      </w:pPr>
      <w:bookmarkStart w:colFirst="0" w:colLast="0" w:name="_heading=h.m9p5z4sufvfp" w:id="55"/>
      <w:bookmarkEnd w:id="55"/>
      <w:r w:rsidDel="00000000" w:rsidR="00000000" w:rsidRPr="00000000">
        <w:rPr>
          <w:rtl w:val="0"/>
        </w:rPr>
        <w:t xml:space="preserve">  LOCAL PUBLIC HEALTH DECISION MATRIX</w:t>
      </w:r>
    </w:p>
    <w:p w:rsidR="00000000" w:rsidDel="00000000" w:rsidP="00000000" w:rsidRDefault="00000000" w:rsidRPr="00000000" w14:paraId="000003FC">
      <w:pPr>
        <w:spacing w:after="120" w:lineRule="auto"/>
        <w:rPr>
          <w:rFonts w:ascii="Calibri" w:cs="Calibri" w:eastAsia="Calibri" w:hAnsi="Calibri"/>
        </w:rPr>
      </w:pPr>
      <w:r w:rsidDel="00000000" w:rsidR="00000000" w:rsidRPr="00000000">
        <w:rPr>
          <w:rtl w:val="0"/>
        </w:rPr>
      </w:r>
    </w:p>
    <w:p w:rsidR="00000000" w:rsidDel="00000000" w:rsidP="00000000" w:rsidRDefault="00000000" w:rsidRPr="00000000" w14:paraId="000003FD">
      <w:pPr>
        <w:spacing w:after="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Incident date: </w:t>
      </w:r>
      <w:bookmarkStart w:colFirst="0" w:colLast="0" w:name="bookmark=id.qbeyamo3e9lg" w:id="56"/>
      <w:bookmarkEnd w:id="56"/>
      <w:r w:rsidDel="00000000" w:rsidR="00000000" w:rsidRPr="00000000">
        <w:rPr>
          <w:rFonts w:ascii="Calibri" w:cs="Calibri" w:eastAsia="Calibri" w:hAnsi="Calibri"/>
          <w:sz w:val="24"/>
          <w:szCs w:val="24"/>
          <w:rtl w:val="0"/>
        </w:rPr>
        <w:t xml:space="preserve">1/1/2026</w:t>
      </w:r>
    </w:p>
    <w:p w:rsidR="00000000" w:rsidDel="00000000" w:rsidP="00000000" w:rsidRDefault="00000000" w:rsidRPr="00000000" w14:paraId="000003FE">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Incident type: </w:t>
      </w:r>
      <w:bookmarkStart w:colFirst="0" w:colLast="0" w:name="bookmark=id.ftm0x55hajqx" w:id="57"/>
      <w:bookmarkEnd w:id="57"/>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3FF">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Incident description: </w:t>
      </w:r>
      <w:bookmarkStart w:colFirst="0" w:colLast="0" w:name="bookmark=id.roq81hk1vib2" w:id="58"/>
      <w:bookmarkEnd w:id="58"/>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0">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Reported by: </w:t>
      </w:r>
      <w:bookmarkStart w:colFirst="0" w:colLast="0" w:name="bookmark=id.7eutjlkngwo0" w:id="59"/>
      <w:bookmarkEnd w:id="59"/>
      <w:r w:rsidDel="00000000" w:rsidR="00000000" w:rsidRPr="00000000">
        <w:rPr>
          <w:rFonts w:ascii="Calibri" w:cs="Calibri" w:eastAsia="Calibri" w:hAnsi="Calibri"/>
          <w:color w:val="000000"/>
          <w:sz w:val="24"/>
          <w:szCs w:val="24"/>
          <w:rtl w:val="0"/>
        </w:rPr>
        <w:t xml:space="preserve">[Insert Name]</w:t>
      </w:r>
    </w:p>
    <w:p w:rsidR="00000000" w:rsidDel="00000000" w:rsidP="00000000" w:rsidRDefault="00000000" w:rsidRPr="00000000" w14:paraId="00000401">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Lead agency: </w:t>
      </w:r>
      <w:bookmarkStart w:colFirst="0" w:colLast="0" w:name="bookmark=id.1dz1h9gd8k2s" w:id="60"/>
      <w:bookmarkEnd w:id="60"/>
      <w:r w:rsidDel="00000000" w:rsidR="00000000" w:rsidRPr="00000000">
        <w:rPr>
          <w:rFonts w:ascii="Calibri" w:cs="Calibri" w:eastAsia="Calibri" w:hAnsi="Calibri"/>
          <w:color w:val="000000"/>
          <w:sz w:val="24"/>
          <w:szCs w:val="24"/>
          <w:rtl w:val="0"/>
        </w:rPr>
        <w:t xml:space="preserve">[Agency Name]</w:t>
      </w:r>
    </w:p>
    <w:p w:rsidR="00000000" w:rsidDel="00000000" w:rsidP="00000000" w:rsidRDefault="00000000" w:rsidRPr="00000000" w14:paraId="00000402">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Decision to Activate:</w:t>
      </w:r>
    </w:p>
    <w:bookmarkStart w:colFirst="0" w:colLast="0" w:name="bookmark=id.cs6t7unlwn4z" w:id="61"/>
    <w:bookmarkEnd w:id="61"/>
    <w:p w:rsidR="00000000" w:rsidDel="00000000" w:rsidP="00000000" w:rsidRDefault="00000000" w:rsidRPr="00000000" w14:paraId="00000403">
      <w:pPr>
        <w:pBdr>
          <w:top w:space="0" w:sz="0" w:val="nil"/>
          <w:left w:space="0" w:sz="0" w:val="nil"/>
          <w:bottom w:space="0" w:sz="0" w:val="nil"/>
          <w:right w:space="0" w:sz="0" w:val="nil"/>
          <w:between w:space="0" w:sz="0" w:val="nil"/>
        </w:pBdr>
        <w:spacing w:after="60" w:line="3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 No Activation Necessary</w:t>
      </w:r>
      <w:r w:rsidDel="00000000" w:rsidR="00000000" w:rsidRPr="00000000">
        <w:rPr>
          <w:rtl w:val="0"/>
        </w:rPr>
      </w:r>
    </w:p>
    <w:bookmarkStart w:colFirst="0" w:colLast="0" w:name="bookmark=id.35xsg4w3hmat" w:id="62"/>
    <w:bookmarkEnd w:id="62"/>
    <w:p w:rsidR="00000000" w:rsidDel="00000000" w:rsidP="00000000" w:rsidRDefault="00000000" w:rsidRPr="00000000" w14:paraId="00000404">
      <w:pPr>
        <w:pBdr>
          <w:top w:space="0" w:sz="0" w:val="nil"/>
          <w:left w:space="0" w:sz="0" w:val="nil"/>
          <w:bottom w:space="0" w:sz="0" w:val="nil"/>
          <w:right w:space="0" w:sz="0" w:val="nil"/>
          <w:between w:space="0" w:sz="0" w:val="nil"/>
        </w:pBdr>
        <w:spacing w:after="60" w:line="3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 Level 1 – Monitoring </w:t>
      </w:r>
      <w:r w:rsidDel="00000000" w:rsidR="00000000" w:rsidRPr="00000000">
        <w:rPr>
          <w:rtl w:val="0"/>
        </w:rPr>
      </w:r>
    </w:p>
    <w:bookmarkStart w:colFirst="0" w:colLast="0" w:name="bookmark=id.vbd75h460dv2" w:id="63"/>
    <w:bookmarkEnd w:id="63"/>
    <w:p w:rsidR="00000000" w:rsidDel="00000000" w:rsidP="00000000" w:rsidRDefault="00000000" w:rsidRPr="00000000" w14:paraId="00000405">
      <w:pPr>
        <w:pBdr>
          <w:top w:space="0" w:sz="0" w:val="nil"/>
          <w:left w:space="0" w:sz="0" w:val="nil"/>
          <w:bottom w:space="0" w:sz="0" w:val="nil"/>
          <w:right w:space="0" w:sz="0" w:val="nil"/>
          <w:between w:space="0" w:sz="0" w:val="nil"/>
        </w:pBdr>
        <w:spacing w:after="60" w:line="3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 Level 2 - Partial Activation </w:t>
      </w:r>
      <w:r w:rsidDel="00000000" w:rsidR="00000000" w:rsidRPr="00000000">
        <w:rPr>
          <w:rtl w:val="0"/>
        </w:rPr>
      </w:r>
    </w:p>
    <w:bookmarkStart w:colFirst="0" w:colLast="0" w:name="bookmark=id.fkcmalqyvzqh" w:id="64"/>
    <w:bookmarkEnd w:id="64"/>
    <w:p w:rsidR="00000000" w:rsidDel="00000000" w:rsidP="00000000" w:rsidRDefault="00000000" w:rsidRPr="00000000" w14:paraId="00000406">
      <w:pPr>
        <w:pBdr>
          <w:top w:space="0" w:sz="0" w:val="nil"/>
          <w:left w:space="0" w:sz="0" w:val="nil"/>
          <w:bottom w:space="0" w:sz="0" w:val="nil"/>
          <w:right w:space="0" w:sz="0" w:val="nil"/>
          <w:between w:space="0" w:sz="0" w:val="nil"/>
        </w:pBdr>
        <w:spacing w:after="60" w:line="3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 Level 3 - Full Activation</w:t>
      </w:r>
      <w:r w:rsidDel="00000000" w:rsidR="00000000" w:rsidRPr="00000000">
        <w:rPr>
          <w:rtl w:val="0"/>
        </w:rPr>
      </w:r>
    </w:p>
    <w:p w:rsidR="00000000" w:rsidDel="00000000" w:rsidP="00000000" w:rsidRDefault="00000000" w:rsidRPr="00000000" w14:paraId="00000407">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are the public health impacts? </w:t>
      </w:r>
      <w:bookmarkStart w:colFirst="0" w:colLast="0" w:name="bookmark=id.sk19sv96g4j2" w:id="65"/>
      <w:bookmarkEnd w:id="65"/>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8">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Which populations are impacted? </w:t>
      </w:r>
      <w:bookmarkStart w:colFirst="0" w:colLast="0" w:name="bookmark=id.1hfozpiya9km" w:id="66"/>
      <w:bookmarkEnd w:id="66"/>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9">
      <w:pPr>
        <w:pBdr>
          <w:top w:space="0" w:sz="0" w:val="nil"/>
          <w:left w:space="0" w:sz="0" w:val="nil"/>
          <w:bottom w:space="0" w:sz="0" w:val="nil"/>
          <w:right w:space="0" w:sz="0" w:val="nil"/>
          <w:between w:space="0" w:sz="0" w:val="nil"/>
        </w:pBdr>
        <w:spacing w:after="0" w:line="3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Highest risk? </w:t>
      </w:r>
      <w:bookmarkStart w:colFirst="0" w:colLast="0" w:name="bookmark=id.n2zpqehxdlnt" w:id="67"/>
      <w:bookmarkEnd w:id="67"/>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A">
      <w:pPr>
        <w:pBdr>
          <w:top w:space="0" w:sz="0" w:val="nil"/>
          <w:left w:space="0" w:sz="0" w:val="nil"/>
          <w:bottom w:space="0" w:sz="0" w:val="nil"/>
          <w:right w:space="0" w:sz="0" w:val="nil"/>
          <w:between w:space="0" w:sz="0" w:val="nil"/>
        </w:pBdr>
        <w:spacing w:after="0" w:line="360" w:lineRule="auto"/>
        <w:ind w:left="72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Disproportionately impacted? </w:t>
      </w:r>
      <w:bookmarkStart w:colFirst="0" w:colLast="0" w:name="bookmark=id.14pydcu7n6e8" w:id="68"/>
      <w:bookmarkEnd w:id="68"/>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B">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public health actions are needed? </w:t>
      </w:r>
      <w:bookmarkStart w:colFirst="0" w:colLast="0" w:name="bookmark=id.fmk8yf4k0543" w:id="69"/>
      <w:bookmarkEnd w:id="69"/>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C">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health and medical resources are needed? </w:t>
      </w:r>
      <w:bookmarkStart w:colFirst="0" w:colLast="0" w:name="bookmark=id.57njjdecy5ii" w:id="70"/>
      <w:bookmarkEnd w:id="70"/>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D">
      <w:pPr>
        <w:pBdr>
          <w:top w:space="0" w:sz="0" w:val="nil"/>
          <w:left w:space="0" w:sz="0" w:val="nil"/>
          <w:bottom w:space="0" w:sz="0" w:val="nil"/>
          <w:right w:space="0" w:sz="0" w:val="nil"/>
          <w:between w:space="0" w:sz="0" w:val="nil"/>
        </w:pBdr>
        <w:spacing w:after="0" w:line="36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What public information is needed? </w:t>
      </w:r>
      <w:bookmarkStart w:colFirst="0" w:colLast="0" w:name="bookmark=id.5lhipci91uau" w:id="71"/>
      <w:bookmarkEnd w:id="71"/>
      <w:r w:rsidDel="00000000" w:rsidR="00000000" w:rsidRPr="00000000">
        <w:rPr>
          <w:rFonts w:ascii="Calibri" w:cs="Calibri" w:eastAsia="Calibri" w:hAnsi="Calibri"/>
          <w:color w:val="000000"/>
          <w:sz w:val="24"/>
          <w:szCs w:val="24"/>
          <w:rtl w:val="0"/>
        </w:rPr>
        <w:t xml:space="preserve">[Insert Response]</w:t>
      </w:r>
    </w:p>
    <w:p w:rsidR="00000000" w:rsidDel="00000000" w:rsidP="00000000" w:rsidRDefault="00000000" w:rsidRPr="00000000" w14:paraId="0000040E">
      <w:pPr>
        <w:pBdr>
          <w:top w:space="0" w:sz="0" w:val="nil"/>
          <w:left w:space="0" w:sz="0" w:val="nil"/>
          <w:bottom w:space="0" w:sz="0" w:val="nil"/>
          <w:right w:space="0" w:sz="0" w:val="nil"/>
          <w:between w:space="0" w:sz="0" w:val="nil"/>
        </w:pBdr>
        <w:spacing w:after="0" w:line="24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40F">
      <w:pPr>
        <w:spacing w:after="0" w:line="240" w:lineRule="auto"/>
        <w:rPr>
          <w:rFonts w:ascii="Calibri" w:cs="Calibri" w:eastAsia="Calibri" w:hAnsi="Calibri"/>
          <w:color w:val="000000"/>
        </w:rPr>
      </w:pPr>
      <w:r w:rsidDel="00000000" w:rsidR="00000000" w:rsidRPr="00000000">
        <w:br w:type="page"/>
      </w:r>
      <w:r w:rsidDel="00000000" w:rsidR="00000000" w:rsidRPr="00000000">
        <w:rPr>
          <w:rtl w:val="0"/>
        </w:rPr>
      </w:r>
    </w:p>
    <w:bookmarkStart w:colFirst="0" w:colLast="0" w:name="bookmark=id.vdo55v91apox" w:id="72"/>
    <w:bookmarkEnd w:id="72"/>
    <w:p w:rsidR="00000000" w:rsidDel="00000000" w:rsidP="00000000" w:rsidRDefault="00000000" w:rsidRPr="00000000" w14:paraId="00000410">
      <w:pPr>
        <w:pStyle w:val="Heading1"/>
        <w:rPr/>
      </w:pPr>
      <w:bookmarkStart w:colFirst="0" w:colLast="0" w:name="_heading=h.mrulvyvymzlk" w:id="73"/>
      <w:bookmarkEnd w:id="73"/>
      <w:r w:rsidDel="00000000" w:rsidR="00000000" w:rsidRPr="00000000">
        <w:rPr>
          <w:rtl w:val="0"/>
        </w:rPr>
        <w:t xml:space="preserve">Appendix B</w:t>
      </w:r>
    </w:p>
    <w:p w:rsidR="00000000" w:rsidDel="00000000" w:rsidP="00000000" w:rsidRDefault="00000000" w:rsidRPr="00000000" w14:paraId="00000411">
      <w:pPr>
        <w:pStyle w:val="Heading2"/>
        <w:shd w:fill="698ba1" w:val="clear"/>
        <w:rPr/>
      </w:pPr>
      <w:bookmarkStart w:colFirst="0" w:colLast="0" w:name="_heading=h.820phsmmhma" w:id="74"/>
      <w:bookmarkEnd w:id="74"/>
      <w:r w:rsidDel="00000000" w:rsidR="00000000" w:rsidRPr="00000000">
        <w:rPr>
          <w:rtl w:val="0"/>
        </w:rPr>
        <w:t xml:space="preserve">  CONTACT LIST</w:t>
      </w:r>
    </w:p>
    <w:p w:rsidR="00000000" w:rsidDel="00000000" w:rsidP="00000000" w:rsidRDefault="00000000" w:rsidRPr="00000000" w14:paraId="00000412">
      <w:pPr>
        <w:spacing w:after="120" w:lineRule="auto"/>
        <w:rPr>
          <w:rFonts w:ascii="Calibri" w:cs="Calibri" w:eastAsia="Calibri" w:hAnsi="Calibri"/>
        </w:rPr>
      </w:pPr>
      <w:r w:rsidDel="00000000" w:rsidR="00000000" w:rsidRPr="00000000">
        <w:rPr>
          <w:rtl w:val="0"/>
        </w:rPr>
      </w:r>
    </w:p>
    <w:tbl>
      <w:tblPr>
        <w:tblStyle w:val="Table10"/>
        <w:tblW w:w="935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596"/>
        <w:gridCol w:w="2473"/>
        <w:gridCol w:w="2234"/>
        <w:gridCol w:w="2047"/>
        <w:tblGridChange w:id="0">
          <w:tblGrid>
            <w:gridCol w:w="2596"/>
            <w:gridCol w:w="2473"/>
            <w:gridCol w:w="2234"/>
            <w:gridCol w:w="2047"/>
          </w:tblGrid>
        </w:tblGridChange>
      </w:tblGrid>
      <w:tr>
        <w:trPr>
          <w:cantSplit w:val="0"/>
          <w:trHeight w:val="494" w:hRule="atLeast"/>
          <w:tblHeader w:val="0"/>
        </w:trPr>
        <w:tc>
          <w:tcPr>
            <w:tcBorders>
              <w:bottom w:color="ffffff" w:space="0" w:sz="4" w:val="single"/>
            </w:tcBorders>
            <w:shd w:fill="0c3153" w:val="clear"/>
            <w:vAlign w:val="center"/>
          </w:tcPr>
          <w:p w:rsidR="00000000" w:rsidDel="00000000" w:rsidP="00000000" w:rsidRDefault="00000000" w:rsidRPr="00000000" w14:paraId="00000413">
            <w:pP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Agency Name/Role</w:t>
            </w:r>
          </w:p>
        </w:tc>
        <w:tc>
          <w:tcPr>
            <w:tcBorders>
              <w:bottom w:color="ffffff" w:space="0" w:sz="4" w:val="single"/>
            </w:tcBorders>
            <w:shd w:fill="0c3153" w:val="clear"/>
            <w:vAlign w:val="center"/>
          </w:tcPr>
          <w:p w:rsidR="00000000" w:rsidDel="00000000" w:rsidP="00000000" w:rsidRDefault="00000000" w:rsidRPr="00000000" w14:paraId="00000414">
            <w:pP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Point of Contact</w:t>
            </w:r>
          </w:p>
        </w:tc>
        <w:tc>
          <w:tcPr>
            <w:tcBorders>
              <w:bottom w:color="ffffff" w:space="0" w:sz="4" w:val="single"/>
            </w:tcBorders>
            <w:shd w:fill="0c3153" w:val="clear"/>
            <w:vAlign w:val="center"/>
          </w:tcPr>
          <w:p w:rsidR="00000000" w:rsidDel="00000000" w:rsidP="00000000" w:rsidRDefault="00000000" w:rsidRPr="00000000" w14:paraId="00000415">
            <w:pP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Phone</w:t>
            </w:r>
          </w:p>
        </w:tc>
        <w:tc>
          <w:tcPr>
            <w:tcBorders>
              <w:bottom w:color="ffffff" w:space="0" w:sz="4" w:val="single"/>
            </w:tcBorders>
            <w:shd w:fill="0c3153" w:val="clear"/>
            <w:vAlign w:val="center"/>
          </w:tcPr>
          <w:p w:rsidR="00000000" w:rsidDel="00000000" w:rsidP="00000000" w:rsidRDefault="00000000" w:rsidRPr="00000000" w14:paraId="00000416">
            <w:pPr>
              <w:spacing w:after="0" w:line="240" w:lineRule="auto"/>
              <w:jc w:val="center"/>
              <w:rPr>
                <w:rFonts w:ascii="Calibri" w:cs="Calibri" w:eastAsia="Calibri" w:hAnsi="Calibri"/>
                <w:b w:val="1"/>
                <w:bCs w:val="1"/>
                <w:color w:val="ffffff"/>
                <w:sz w:val="24"/>
                <w:szCs w:val="24"/>
              </w:rPr>
            </w:pPr>
            <w:r w:rsidDel="00000000" w:rsidR="00000000" w:rsidRPr="00000000">
              <w:rPr>
                <w:rFonts w:ascii="Calibri" w:cs="Calibri" w:eastAsia="Calibri" w:hAnsi="Calibri"/>
                <w:b w:val="1"/>
                <w:bCs w:val="1"/>
                <w:color w:val="ffffff"/>
                <w:sz w:val="24"/>
                <w:szCs w:val="24"/>
                <w:rtl w:val="0"/>
              </w:rPr>
              <w:t xml:space="preserve">Email</w:t>
            </w:r>
          </w:p>
        </w:tc>
      </w:tr>
      <w:tr>
        <w:trPr>
          <w:cantSplit w:val="0"/>
          <w:tblHeader w:val="0"/>
        </w:trPr>
        <w:tc>
          <w:tcPr>
            <w:shd w:fill="f6f6f6" w:val="clear"/>
          </w:tcPr>
          <w:p w:rsidR="00000000" w:rsidDel="00000000" w:rsidP="00000000" w:rsidRDefault="00000000" w:rsidRPr="00000000" w14:paraId="00000417">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18">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19">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1A">
            <w:pPr>
              <w:spacing w:after="0" w:line="240" w:lineRule="auto"/>
              <w:rPr>
                <w:rFonts w:ascii="Calibri" w:cs="Calibri" w:eastAsia="Calibri" w:hAnsi="Calibri"/>
                <w:color w:val="000000"/>
                <w:sz w:val="24"/>
                <w:szCs w:val="24"/>
              </w:rPr>
            </w:pPr>
            <w:r w:rsidDel="00000000" w:rsidR="00000000" w:rsidRPr="00000000">
              <w:rPr>
                <w:rtl w:val="0"/>
              </w:rPr>
            </w:r>
          </w:p>
        </w:tc>
      </w:tr>
      <w:tr>
        <w:trPr>
          <w:cantSplit w:val="0"/>
          <w:tblHeader w:val="0"/>
        </w:trPr>
        <w:tc>
          <w:tcPr>
            <w:shd w:fill="f6f6f6" w:val="clear"/>
          </w:tcPr>
          <w:p w:rsidR="00000000" w:rsidDel="00000000" w:rsidP="00000000" w:rsidRDefault="00000000" w:rsidRPr="00000000" w14:paraId="0000041B">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1C">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1D">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1E">
            <w:pPr>
              <w:spacing w:after="0" w:line="240" w:lineRule="auto"/>
              <w:rPr>
                <w:rFonts w:ascii="Calibri" w:cs="Calibri" w:eastAsia="Calibri" w:hAnsi="Calibri"/>
                <w:color w:val="000000"/>
                <w:sz w:val="24"/>
                <w:szCs w:val="24"/>
              </w:rPr>
            </w:pPr>
            <w:r w:rsidDel="00000000" w:rsidR="00000000" w:rsidRPr="00000000">
              <w:rPr>
                <w:rtl w:val="0"/>
              </w:rPr>
            </w:r>
          </w:p>
        </w:tc>
      </w:tr>
      <w:tr>
        <w:trPr>
          <w:cantSplit w:val="0"/>
          <w:tblHeader w:val="0"/>
        </w:trPr>
        <w:tc>
          <w:tcPr>
            <w:shd w:fill="f6f6f6" w:val="clear"/>
          </w:tcPr>
          <w:p w:rsidR="00000000" w:rsidDel="00000000" w:rsidP="00000000" w:rsidRDefault="00000000" w:rsidRPr="00000000" w14:paraId="0000041F">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20">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21">
            <w:pPr>
              <w:spacing w:after="0" w:line="240" w:lineRule="auto"/>
              <w:rPr>
                <w:rFonts w:ascii="Calibri" w:cs="Calibri" w:eastAsia="Calibri" w:hAnsi="Calibri"/>
                <w:color w:val="000000"/>
                <w:sz w:val="24"/>
                <w:szCs w:val="24"/>
              </w:rPr>
            </w:pPr>
            <w:r w:rsidDel="00000000" w:rsidR="00000000" w:rsidRPr="00000000">
              <w:rPr>
                <w:rtl w:val="0"/>
              </w:rPr>
            </w:r>
          </w:p>
        </w:tc>
        <w:tc>
          <w:tcPr>
            <w:shd w:fill="f6f6f6" w:val="clear"/>
          </w:tcPr>
          <w:p w:rsidR="00000000" w:rsidDel="00000000" w:rsidP="00000000" w:rsidRDefault="00000000" w:rsidRPr="00000000" w14:paraId="00000422">
            <w:pPr>
              <w:spacing w:after="0" w:line="240" w:lineRule="auto"/>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423">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424">
      <w:pPr>
        <w:spacing w:after="0" w:line="240" w:lineRule="auto"/>
        <w:rPr>
          <w:rFonts w:ascii="Calibri" w:cs="Calibri" w:eastAsia="Calibri" w:hAnsi="Calibri"/>
          <w:color w:val="000000"/>
        </w:rPr>
      </w:pPr>
      <w:r w:rsidDel="00000000" w:rsidR="00000000" w:rsidRPr="00000000">
        <w:br w:type="page"/>
      </w:r>
      <w:r w:rsidDel="00000000" w:rsidR="00000000" w:rsidRPr="00000000">
        <w:rPr>
          <w:rtl w:val="0"/>
        </w:rPr>
      </w:r>
    </w:p>
    <w:bookmarkStart w:colFirst="0" w:colLast="0" w:name="bookmark=id.pdyisw6agbhc" w:id="75"/>
    <w:bookmarkEnd w:id="75"/>
    <w:p w:rsidR="00000000" w:rsidDel="00000000" w:rsidP="00000000" w:rsidRDefault="00000000" w:rsidRPr="00000000" w14:paraId="00000425">
      <w:pPr>
        <w:pStyle w:val="Heading1"/>
        <w:rPr/>
      </w:pPr>
      <w:bookmarkStart w:colFirst="0" w:colLast="0" w:name="_heading=h.wls1ryfbgthj" w:id="76"/>
      <w:bookmarkEnd w:id="76"/>
      <w:r w:rsidDel="00000000" w:rsidR="00000000" w:rsidRPr="00000000">
        <w:rPr>
          <w:rtl w:val="0"/>
        </w:rPr>
        <w:t xml:space="preserve">Appendix C</w:t>
      </w:r>
    </w:p>
    <w:p w:rsidR="00000000" w:rsidDel="00000000" w:rsidP="00000000" w:rsidRDefault="00000000" w:rsidRPr="00000000" w14:paraId="00000426">
      <w:pPr>
        <w:pStyle w:val="Heading2"/>
        <w:shd w:fill="698ba1" w:val="clear"/>
        <w:rPr/>
      </w:pPr>
      <w:bookmarkStart w:colFirst="0" w:colLast="0" w:name="_heading=h.z96wynacvmw9" w:id="77"/>
      <w:bookmarkEnd w:id="77"/>
      <w:r w:rsidDel="00000000" w:rsidR="00000000" w:rsidRPr="00000000">
        <w:rPr>
          <w:rtl w:val="0"/>
        </w:rPr>
        <w:t xml:space="preserve">  MEMORANDUM OF AGREEMENT/UNDERSTANDING</w:t>
      </w:r>
    </w:p>
    <w:p w:rsidR="00000000" w:rsidDel="00000000" w:rsidP="00000000" w:rsidRDefault="00000000" w:rsidRPr="00000000" w14:paraId="00000427">
      <w:pPr>
        <w:spacing w:after="120" w:lineRule="auto"/>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428">
      <w:pP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highlight w:val="yellow"/>
          <w:rtl w:val="0"/>
        </w:rPr>
        <w:t xml:space="preserve">Placeholder – Community to add list here, or alternatively communities can reference where to find them/who owns (e.g. Finance)</w:t>
      </w:r>
      <w:r w:rsidDel="00000000" w:rsidR="00000000" w:rsidRPr="00000000">
        <w:rPr>
          <w:rtl w:val="0"/>
        </w:rPr>
      </w:r>
    </w:p>
    <w:p w:rsidR="00000000" w:rsidDel="00000000" w:rsidP="00000000" w:rsidRDefault="00000000" w:rsidRPr="00000000" w14:paraId="00000429">
      <w:pPr>
        <w:spacing w:after="0" w:line="240" w:lineRule="auto"/>
        <w:rPr>
          <w:rFonts w:ascii="Calibri" w:cs="Calibri" w:eastAsia="Calibri" w:hAnsi="Calibri"/>
          <w:color w:val="000000"/>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42A">
      <w:pPr>
        <w:pStyle w:val="Heading1"/>
        <w:rPr/>
      </w:pPr>
      <w:bookmarkStart w:colFirst="0" w:colLast="0" w:name="_heading=h.m0p88q17yr28" w:id="78"/>
      <w:bookmarkEnd w:id="78"/>
      <w:r w:rsidDel="00000000" w:rsidR="00000000" w:rsidRPr="00000000">
        <w:rPr>
          <w:rtl w:val="0"/>
        </w:rPr>
        <w:t xml:space="preserve">Appendix D</w:t>
      </w:r>
    </w:p>
    <w:p w:rsidR="00000000" w:rsidDel="00000000" w:rsidP="00000000" w:rsidRDefault="00000000" w:rsidRPr="00000000" w14:paraId="0000042B">
      <w:pPr>
        <w:pStyle w:val="Heading2"/>
        <w:shd w:fill="698ba1" w:val="clear"/>
        <w:rPr/>
      </w:pPr>
      <w:bookmarkStart w:colFirst="0" w:colLast="0" w:name="_heading=h.77mem01qwkhj" w:id="79"/>
      <w:bookmarkEnd w:id="79"/>
      <w:r w:rsidDel="00000000" w:rsidR="00000000" w:rsidRPr="00000000">
        <w:rPr>
          <w:rtl w:val="0"/>
        </w:rPr>
        <w:t xml:space="preserve">  RELEVANT LAWS AND REGULATIONS</w:t>
      </w:r>
    </w:p>
    <w:p w:rsidR="00000000" w:rsidDel="00000000" w:rsidP="00000000" w:rsidRDefault="00000000" w:rsidRPr="00000000" w14:paraId="0000042C">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42D">
      <w:pPr>
        <w:spacing w:after="12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Federal Government</w:t>
      </w:r>
    </w:p>
    <w:p w:rsidR="00000000" w:rsidDel="00000000" w:rsidP="00000000" w:rsidRDefault="00000000" w:rsidRPr="00000000" w14:paraId="0000042E">
      <w:pPr>
        <w:keepNext w:val="1"/>
        <w:pBdr>
          <w:top w:space="0" w:sz="0" w:val="nil"/>
          <w:left w:space="0" w:sz="0" w:val="nil"/>
          <w:bottom w:space="0" w:sz="0" w:val="nil"/>
          <w:right w:space="0" w:sz="0" w:val="nil"/>
          <w:between w:space="0" w:sz="0" w:val="nil"/>
        </w:pBdr>
        <w:spacing w:before="240" w:line="240" w:lineRule="auto"/>
        <w:ind w:left="720" w:right="720" w:firstLine="0"/>
        <w:jc w:val="center"/>
        <w:rPr>
          <w:rFonts w:ascii="Calibri" w:cs="Calibri" w:eastAsia="Calibri" w:hAnsi="Calibri"/>
          <w:b w:val="1"/>
          <w:bCs w:val="1"/>
          <w:color w:val="0c3153"/>
          <w:sz w:val="32"/>
          <w:szCs w:val="32"/>
        </w:rPr>
      </w:pPr>
      <w:r w:rsidDel="00000000" w:rsidR="00000000" w:rsidRPr="00000000">
        <w:rPr>
          <w:rFonts w:ascii="Calibri" w:cs="Calibri" w:eastAsia="Calibri" w:hAnsi="Calibri"/>
          <w:b w:val="1"/>
          <w:bCs w:val="1"/>
          <w:color w:val="0c3153"/>
          <w:sz w:val="32"/>
          <w:szCs w:val="32"/>
          <w:rtl w:val="0"/>
        </w:rPr>
        <w:t xml:space="preserve">Table 1: Federal Laws and Regulations</w:t>
      </w:r>
    </w:p>
    <w:tbl>
      <w:tblPr>
        <w:tblStyle w:val="Table11"/>
        <w:tblW w:w="963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3118"/>
        <w:gridCol w:w="6512"/>
        <w:tblGridChange w:id="0">
          <w:tblGrid>
            <w:gridCol w:w="3118"/>
            <w:gridCol w:w="6512"/>
          </w:tblGrid>
        </w:tblGridChange>
      </w:tblGrid>
      <w:tr>
        <w:trPr>
          <w:cantSplit w:val="0"/>
          <w:trHeight w:val="755" w:hRule="atLeast"/>
          <w:tblHeader w:val="1"/>
        </w:trPr>
        <w:tc>
          <w:tcPr>
            <w:shd w:fill="0c3153" w:val="clear"/>
            <w:vAlign w:val="bottom"/>
          </w:tcPr>
          <w:p w:rsidR="00000000" w:rsidDel="00000000" w:rsidP="00000000" w:rsidRDefault="00000000" w:rsidRPr="00000000" w14:paraId="0000042F">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Law/Regulation</w:t>
            </w:r>
          </w:p>
        </w:tc>
        <w:tc>
          <w:tcPr>
            <w:shd w:fill="0c3153" w:val="clear"/>
            <w:vAlign w:val="bottom"/>
          </w:tcPr>
          <w:p w:rsidR="00000000" w:rsidDel="00000000" w:rsidP="00000000" w:rsidRDefault="00000000" w:rsidRPr="00000000" w14:paraId="00000430">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Contents</w:t>
            </w:r>
          </w:p>
        </w:tc>
      </w:tr>
      <w:tr>
        <w:trPr>
          <w:cantSplit w:val="0"/>
          <w:tblHeader w:val="0"/>
        </w:trPr>
        <w:tc>
          <w:tcPr>
            <w:shd w:fill="f6f6f6" w:val="clear"/>
          </w:tcPr>
          <w:p w:rsidR="00000000" w:rsidDel="00000000" w:rsidP="00000000" w:rsidRDefault="00000000" w:rsidRPr="00000000" w14:paraId="00000431">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Interstate Quarantine </w:t>
            </w:r>
          </w:p>
          <w:p w:rsidR="00000000" w:rsidDel="00000000" w:rsidP="00000000" w:rsidRDefault="00000000" w:rsidRPr="00000000" w14:paraId="00000432">
            <w:pPr>
              <w:spacing w:line="240" w:lineRule="auto"/>
              <w:rPr>
                <w:rFonts w:ascii="Calibri" w:cs="Calibri" w:eastAsia="Calibri" w:hAnsi="Calibri"/>
                <w:sz w:val="24"/>
                <w:szCs w:val="24"/>
              </w:rPr>
            </w:pPr>
            <w:hyperlink r:id="rId35">
              <w:r w:rsidDel="00000000" w:rsidR="00000000" w:rsidRPr="00000000">
                <w:rPr>
                  <w:rFonts w:ascii="Calibri" w:cs="Calibri" w:eastAsia="Calibri" w:hAnsi="Calibri"/>
                  <w:i w:val="1"/>
                  <w:iCs w:val="1"/>
                  <w:color w:val="0000ff"/>
                  <w:sz w:val="24"/>
                  <w:szCs w:val="24"/>
                  <w:u w:val="single"/>
                  <w:rtl w:val="0"/>
                </w:rPr>
                <w:t xml:space="preserve">Title 42, Code of Federal Regulations Part 70</w:t>
              </w:r>
            </w:hyperlink>
            <w:r w:rsidDel="00000000" w:rsidR="00000000" w:rsidRPr="00000000">
              <w:rPr>
                <w:rFonts w:ascii="Calibri" w:cs="Calibri" w:eastAsia="Calibri" w:hAnsi="Calibri"/>
                <w:i w:val="1"/>
                <w:iCs w:val="1"/>
                <w:sz w:val="24"/>
                <w:szCs w:val="24"/>
                <w:rtl w:val="0"/>
              </w:rPr>
              <w:t xml:space="preserve"> </w:t>
            </w:r>
            <w:r w:rsidDel="00000000" w:rsidR="00000000" w:rsidRPr="00000000">
              <w:rPr>
                <w:rtl w:val="0"/>
              </w:rPr>
            </w:r>
          </w:p>
        </w:tc>
        <w:tc>
          <w:tcPr>
            <w:shd w:fill="f6f6f6" w:val="clear"/>
          </w:tcPr>
          <w:p w:rsidR="00000000" w:rsidDel="00000000" w:rsidP="00000000" w:rsidRDefault="00000000" w:rsidRPr="00000000" w14:paraId="0000043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Authorizes the detention, isolation, quarantine, or conditional release of individuals for the purpose of preventing the introduction, transmission, and spread of the communicable disease listed in an Executive Order</w:t>
            </w:r>
          </w:p>
        </w:tc>
      </w:tr>
      <w:tr>
        <w:trPr>
          <w:cantSplit w:val="0"/>
          <w:tblHeader w:val="0"/>
        </w:trPr>
        <w:tc>
          <w:tcPr>
            <w:shd w:fill="f6f6f6" w:val="clear"/>
          </w:tcPr>
          <w:p w:rsidR="00000000" w:rsidDel="00000000" w:rsidP="00000000" w:rsidRDefault="00000000" w:rsidRPr="00000000" w14:paraId="00000434">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Foreign Quarantine </w:t>
            </w:r>
          </w:p>
          <w:p w:rsidR="00000000" w:rsidDel="00000000" w:rsidP="00000000" w:rsidRDefault="00000000" w:rsidRPr="00000000" w14:paraId="00000435">
            <w:pPr>
              <w:spacing w:line="240" w:lineRule="auto"/>
              <w:rPr>
                <w:rFonts w:ascii="Calibri" w:cs="Calibri" w:eastAsia="Calibri" w:hAnsi="Calibri"/>
                <w:sz w:val="24"/>
                <w:szCs w:val="24"/>
              </w:rPr>
            </w:pPr>
            <w:hyperlink r:id="rId36">
              <w:r w:rsidDel="00000000" w:rsidR="00000000" w:rsidRPr="00000000">
                <w:rPr>
                  <w:rFonts w:ascii="Calibri" w:cs="Calibri" w:eastAsia="Calibri" w:hAnsi="Calibri"/>
                  <w:i w:val="1"/>
                  <w:iCs w:val="1"/>
                  <w:color w:val="0000ff"/>
                  <w:sz w:val="24"/>
                  <w:szCs w:val="24"/>
                  <w:u w:val="single"/>
                  <w:rtl w:val="0"/>
                </w:rPr>
                <w:t xml:space="preserve">Title 42, Code of Federal Regulations Part 71</w:t>
              </w:r>
            </w:hyperlink>
            <w:r w:rsidDel="00000000" w:rsidR="00000000" w:rsidRPr="00000000">
              <w:rPr>
                <w:rFonts w:ascii="Calibri" w:cs="Calibri" w:eastAsia="Calibri" w:hAnsi="Calibri"/>
                <w:sz w:val="24"/>
                <w:szCs w:val="24"/>
                <w:rtl w:val="0"/>
              </w:rPr>
              <w:t xml:space="preserve"> </w:t>
            </w:r>
          </w:p>
        </w:tc>
        <w:tc>
          <w:tcPr>
            <w:shd w:fill="f6f6f6" w:val="clear"/>
          </w:tcPr>
          <w:p w:rsidR="00000000" w:rsidDel="00000000" w:rsidP="00000000" w:rsidRDefault="00000000" w:rsidRPr="00000000" w14:paraId="0000043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Authorizes the Director of the Centers for Disease Control and Prevention (U.S. CDC) to order the isolation, quarantine, or placement of a person under surveillance and may order other actions as considered necessary to prevent the introduction, transmission, or spread of the listed communicable diseases</w:t>
            </w:r>
          </w:p>
        </w:tc>
      </w:tr>
      <w:tr>
        <w:trPr>
          <w:cantSplit w:val="0"/>
          <w:tblHeader w:val="0"/>
        </w:trPr>
        <w:tc>
          <w:tcPr>
            <w:shd w:fill="f6f6f6" w:val="clear"/>
          </w:tcPr>
          <w:p w:rsidR="00000000" w:rsidDel="00000000" w:rsidP="00000000" w:rsidRDefault="00000000" w:rsidRPr="00000000" w14:paraId="00000437">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Public Readiness and Emergency Preparedness Act (PREP Act) </w:t>
            </w:r>
          </w:p>
          <w:p w:rsidR="00000000" w:rsidDel="00000000" w:rsidP="00000000" w:rsidRDefault="00000000" w:rsidRPr="00000000" w14:paraId="00000438">
            <w:pPr>
              <w:spacing w:line="240" w:lineRule="auto"/>
              <w:rPr>
                <w:rFonts w:ascii="Calibri" w:cs="Calibri" w:eastAsia="Calibri" w:hAnsi="Calibri"/>
                <w:i w:val="1"/>
                <w:iCs w:val="1"/>
                <w:sz w:val="24"/>
                <w:szCs w:val="24"/>
              </w:rPr>
            </w:pPr>
            <w:hyperlink r:id="rId37">
              <w:r w:rsidDel="00000000" w:rsidR="00000000" w:rsidRPr="00000000">
                <w:rPr>
                  <w:rFonts w:ascii="Calibri" w:cs="Calibri" w:eastAsia="Calibri" w:hAnsi="Calibri"/>
                  <w:i w:val="1"/>
                  <w:iCs w:val="1"/>
                  <w:color w:val="0000ff"/>
                  <w:sz w:val="24"/>
                  <w:szCs w:val="24"/>
                  <w:u w:val="single"/>
                  <w:rtl w:val="0"/>
                </w:rPr>
                <w:t xml:space="preserve">As Amended - Public Law 109-148</w:t>
              </w:r>
            </w:hyperlink>
            <w:r w:rsidDel="00000000" w:rsidR="00000000" w:rsidRPr="00000000">
              <w:rPr>
                <w:rtl w:val="0"/>
              </w:rPr>
            </w:r>
          </w:p>
        </w:tc>
        <w:tc>
          <w:tcPr>
            <w:shd w:fill="f6f6f6" w:val="clear"/>
          </w:tcPr>
          <w:p w:rsidR="00000000" w:rsidDel="00000000" w:rsidP="00000000" w:rsidRDefault="00000000" w:rsidRPr="00000000" w14:paraId="0000043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Authorizes the Secretary of the Department of Health and Human Services (HHS) to issue a declaration that provides immunity from liability (except for willful misconduct) for claims of loss caused, arising out of, related to, or resulting from the administration or use of countermeasures to diseases, threats, and conditions determined to constitute a present or creditable risk of a future public health emergency</w:t>
            </w:r>
          </w:p>
        </w:tc>
      </w:tr>
      <w:tr>
        <w:trPr>
          <w:cantSplit w:val="0"/>
          <w:tblHeader w:val="0"/>
        </w:trPr>
        <w:tc>
          <w:tcPr>
            <w:shd w:fill="f6f6f6" w:val="clear"/>
          </w:tcPr>
          <w:p w:rsidR="00000000" w:rsidDel="00000000" w:rsidP="00000000" w:rsidRDefault="00000000" w:rsidRPr="00000000" w14:paraId="0000043A">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Regulations to Control Communicable Diseases</w:t>
            </w:r>
          </w:p>
          <w:p w:rsidR="00000000" w:rsidDel="00000000" w:rsidP="00000000" w:rsidRDefault="00000000" w:rsidRPr="00000000" w14:paraId="0000043B">
            <w:pPr>
              <w:spacing w:line="240" w:lineRule="auto"/>
              <w:rPr>
                <w:rFonts w:ascii="Calibri" w:cs="Calibri" w:eastAsia="Calibri" w:hAnsi="Calibri"/>
                <w:i w:val="1"/>
                <w:iCs w:val="1"/>
                <w:sz w:val="24"/>
                <w:szCs w:val="24"/>
              </w:rPr>
            </w:pPr>
            <w:hyperlink r:id="rId38">
              <w:r w:rsidDel="00000000" w:rsidR="00000000" w:rsidRPr="00000000">
                <w:rPr>
                  <w:rFonts w:ascii="Calibri" w:cs="Calibri" w:eastAsia="Calibri" w:hAnsi="Calibri"/>
                  <w:i w:val="1"/>
                  <w:iCs w:val="1"/>
                  <w:color w:val="0000ff"/>
                  <w:sz w:val="24"/>
                  <w:szCs w:val="24"/>
                  <w:u w:val="single"/>
                  <w:rtl w:val="0"/>
                </w:rPr>
                <w:t xml:space="preserve">Title 42, Code of Federal Regulations Part 264</w:t>
              </w:r>
            </w:hyperlink>
            <w:r w:rsidDel="00000000" w:rsidR="00000000" w:rsidRPr="00000000">
              <w:rPr>
                <w:rtl w:val="0"/>
              </w:rPr>
            </w:r>
          </w:p>
        </w:tc>
        <w:tc>
          <w:tcPr>
            <w:shd w:fill="f6f6f6" w:val="clear"/>
          </w:tcPr>
          <w:p w:rsidR="00000000" w:rsidDel="00000000" w:rsidP="00000000" w:rsidRDefault="00000000" w:rsidRPr="00000000" w14:paraId="0000043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Authorizes the U.S. Surgeon General to make and enforce regulations to prevent the introduction, transmission, or spread of communicable diseases from foreign countries into the United States, or from one state to another</w:t>
            </w:r>
          </w:p>
        </w:tc>
      </w:tr>
      <w:tr>
        <w:trPr>
          <w:cantSplit w:val="0"/>
          <w:tblHeader w:val="0"/>
        </w:trPr>
        <w:tc>
          <w:tcPr>
            <w:shd w:fill="f6f6f6" w:val="clear"/>
          </w:tcPr>
          <w:p w:rsidR="00000000" w:rsidDel="00000000" w:rsidP="00000000" w:rsidRDefault="00000000" w:rsidRPr="00000000" w14:paraId="0000043D">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Suspension of Entries and Imports from Designated Places to Prevent Spread of Communicable Disease</w:t>
            </w:r>
          </w:p>
          <w:p w:rsidR="00000000" w:rsidDel="00000000" w:rsidP="00000000" w:rsidRDefault="00000000" w:rsidRPr="00000000" w14:paraId="0000043E">
            <w:pPr>
              <w:spacing w:line="240" w:lineRule="auto"/>
              <w:rPr>
                <w:rFonts w:ascii="Calibri" w:cs="Calibri" w:eastAsia="Calibri" w:hAnsi="Calibri"/>
                <w:i w:val="1"/>
                <w:iCs w:val="1"/>
                <w:sz w:val="24"/>
                <w:szCs w:val="24"/>
              </w:rPr>
            </w:pPr>
            <w:hyperlink r:id="rId39">
              <w:r w:rsidDel="00000000" w:rsidR="00000000" w:rsidRPr="00000000">
                <w:rPr>
                  <w:rFonts w:ascii="Calibri" w:cs="Calibri" w:eastAsia="Calibri" w:hAnsi="Calibri"/>
                  <w:i w:val="1"/>
                  <w:iCs w:val="1"/>
                  <w:color w:val="0000ff"/>
                  <w:sz w:val="24"/>
                  <w:szCs w:val="24"/>
                  <w:u w:val="single"/>
                  <w:rtl w:val="0"/>
                </w:rPr>
                <w:t xml:space="preserve">Title 42, Code of Federal Regulations Part 265</w:t>
              </w:r>
            </w:hyperlink>
            <w:r w:rsidDel="00000000" w:rsidR="00000000" w:rsidRPr="00000000">
              <w:rPr>
                <w:rFonts w:ascii="Calibri" w:cs="Calibri" w:eastAsia="Calibri" w:hAnsi="Calibri"/>
                <w:i w:val="1"/>
                <w:iCs w:val="1"/>
                <w:sz w:val="24"/>
                <w:szCs w:val="24"/>
                <w:rtl w:val="0"/>
              </w:rPr>
              <w:t xml:space="preserve"> </w:t>
            </w:r>
          </w:p>
        </w:tc>
        <w:tc>
          <w:tcPr>
            <w:shd w:fill="f6f6f6" w:val="clear"/>
          </w:tcPr>
          <w:p w:rsidR="00000000" w:rsidDel="00000000" w:rsidP="00000000" w:rsidRDefault="00000000" w:rsidRPr="00000000" w14:paraId="0000043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Whenever it is determined that there is serious danger of the introduction of a disease into the U.S., and that this danger is increased by the introduction of persons or property from the country of origin and that a suspension of the right to introduce such persons and property is required in the interest of the public health, the U.S. Surgeon General, in accordance with regulations approved by the President, shall have the power to prohibit the introduction of persons and property from such countries or places to avert danger - for any period of time the U.S. Surgeon General deems necessary</w:t>
            </w:r>
          </w:p>
        </w:tc>
      </w:tr>
      <w:tr>
        <w:trPr>
          <w:cantSplit w:val="0"/>
          <w:tblHeader w:val="0"/>
        </w:trPr>
        <w:tc>
          <w:tcPr>
            <w:shd w:fill="f6f6f6" w:val="clear"/>
          </w:tcPr>
          <w:p w:rsidR="00000000" w:rsidDel="00000000" w:rsidP="00000000" w:rsidRDefault="00000000" w:rsidRPr="00000000" w14:paraId="00000440">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Pandemic and All-Hazards Preparedness Act (PAHPA)</w:t>
            </w:r>
          </w:p>
          <w:p w:rsidR="00000000" w:rsidDel="00000000" w:rsidP="00000000" w:rsidRDefault="00000000" w:rsidRPr="00000000" w14:paraId="00000441">
            <w:pPr>
              <w:spacing w:line="240" w:lineRule="auto"/>
              <w:rPr>
                <w:rFonts w:ascii="Calibri" w:cs="Calibri" w:eastAsia="Calibri" w:hAnsi="Calibri"/>
                <w:i w:val="1"/>
                <w:iCs w:val="1"/>
                <w:sz w:val="24"/>
                <w:szCs w:val="24"/>
              </w:rPr>
            </w:pPr>
            <w:hyperlink r:id="rId40">
              <w:r w:rsidDel="00000000" w:rsidR="00000000" w:rsidRPr="00000000">
                <w:rPr>
                  <w:rFonts w:ascii="Calibri" w:cs="Calibri" w:eastAsia="Calibri" w:hAnsi="Calibri"/>
                  <w:i w:val="1"/>
                  <w:iCs w:val="1"/>
                  <w:color w:val="0000ff"/>
                  <w:sz w:val="24"/>
                  <w:szCs w:val="24"/>
                  <w:u w:val="single"/>
                  <w:rtl w:val="0"/>
                </w:rPr>
                <w:t xml:space="preserve">Pub. Law No. 109–417</w:t>
              </w:r>
            </w:hyperlink>
            <w:r w:rsidDel="00000000" w:rsidR="00000000" w:rsidRPr="00000000">
              <w:rPr>
                <w:rFonts w:ascii="Calibri" w:cs="Calibri" w:eastAsia="Calibri" w:hAnsi="Calibri"/>
                <w:i w:val="1"/>
                <w:iCs w:val="1"/>
                <w:sz w:val="24"/>
                <w:szCs w:val="24"/>
                <w:rtl w:val="0"/>
              </w:rPr>
              <w:t xml:space="preserve"> </w:t>
            </w:r>
          </w:p>
        </w:tc>
        <w:tc>
          <w:tcPr>
            <w:shd w:fill="f6f6f6" w:val="clear"/>
          </w:tcPr>
          <w:p w:rsidR="00000000" w:rsidDel="00000000" w:rsidP="00000000" w:rsidRDefault="00000000" w:rsidRPr="00000000" w14:paraId="0000044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Establishes the Assistant Secretary for Preparedness and Response (ASPR) with authority over the advanced development and acquisition of medical countermeasures. Also establishes the National Health Security Strategy (NHSS) to coordinate preparedness activities across agencies and organizations to reduce the social and economic cost of public health incidents</w:t>
            </w:r>
          </w:p>
        </w:tc>
      </w:tr>
      <w:tr>
        <w:trPr>
          <w:cantSplit w:val="0"/>
          <w:tblHeader w:val="0"/>
        </w:trPr>
        <w:tc>
          <w:tcPr>
            <w:shd w:fill="f6f6f6" w:val="clear"/>
          </w:tcPr>
          <w:p w:rsidR="00000000" w:rsidDel="00000000" w:rsidP="00000000" w:rsidRDefault="00000000" w:rsidRPr="00000000" w14:paraId="00000443">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Public Health Service Act</w:t>
            </w:r>
          </w:p>
          <w:p w:rsidR="00000000" w:rsidDel="00000000" w:rsidP="00000000" w:rsidRDefault="00000000" w:rsidRPr="00000000" w14:paraId="00000444">
            <w:pPr>
              <w:spacing w:line="240" w:lineRule="auto"/>
              <w:rPr>
                <w:rFonts w:ascii="Calibri" w:cs="Calibri" w:eastAsia="Calibri" w:hAnsi="Calibri"/>
                <w:i w:val="1"/>
                <w:iCs w:val="1"/>
                <w:sz w:val="24"/>
                <w:szCs w:val="24"/>
              </w:rPr>
            </w:pPr>
            <w:hyperlink r:id="rId41">
              <w:r w:rsidDel="00000000" w:rsidR="00000000" w:rsidRPr="00000000">
                <w:rPr>
                  <w:rFonts w:ascii="Calibri" w:cs="Calibri" w:eastAsia="Calibri" w:hAnsi="Calibri"/>
                  <w:i w:val="1"/>
                  <w:iCs w:val="1"/>
                  <w:color w:val="0000ff"/>
                  <w:sz w:val="24"/>
                  <w:szCs w:val="24"/>
                  <w:u w:val="single"/>
                  <w:rtl w:val="0"/>
                </w:rPr>
                <w:t xml:space="preserve">Section 319, Public Health Emergencies</w:t>
              </w:r>
            </w:hyperlink>
            <w:r w:rsidDel="00000000" w:rsidR="00000000" w:rsidRPr="00000000">
              <w:rPr>
                <w:rtl w:val="0"/>
              </w:rPr>
            </w:r>
          </w:p>
        </w:tc>
        <w:tc>
          <w:tcPr>
            <w:shd w:fill="f6f6f6" w:val="clear"/>
          </w:tcPr>
          <w:p w:rsidR="00000000" w:rsidDel="00000000" w:rsidP="00000000" w:rsidRDefault="00000000" w:rsidRPr="00000000" w14:paraId="0000044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Authorizes the Secretary of HHS to determine whether a Public Health Emergency exists. If the Secretary determines that a disease or disorder exists as a public health emergency, they are authorized to take appropriate actions consistent with other authorities to respond to the emergency, temporarily suspend or modify certain legal requirements, and expand available funds in the Public Health Emergency Fund for the response</w:t>
            </w:r>
          </w:p>
        </w:tc>
      </w:tr>
      <w:tr>
        <w:trPr>
          <w:cantSplit w:val="0"/>
          <w:tblHeader w:val="0"/>
        </w:trPr>
        <w:tc>
          <w:tcPr>
            <w:shd w:fill="f6f6f6" w:val="clear"/>
          </w:tcPr>
          <w:p w:rsidR="00000000" w:rsidDel="00000000" w:rsidP="00000000" w:rsidRDefault="00000000" w:rsidRPr="00000000" w14:paraId="00000446">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Robert T. Stafford Disaster Relief and Emergency Assistance Act (Stafford Act) </w:t>
            </w:r>
          </w:p>
          <w:p w:rsidR="00000000" w:rsidDel="00000000" w:rsidP="00000000" w:rsidRDefault="00000000" w:rsidRPr="00000000" w14:paraId="00000447">
            <w:pPr>
              <w:spacing w:line="240" w:lineRule="auto"/>
              <w:rPr>
                <w:rFonts w:ascii="Calibri" w:cs="Calibri" w:eastAsia="Calibri" w:hAnsi="Calibri"/>
                <w:i w:val="1"/>
                <w:iCs w:val="1"/>
                <w:sz w:val="24"/>
                <w:szCs w:val="24"/>
              </w:rPr>
            </w:pPr>
            <w:hyperlink r:id="rId42">
              <w:r w:rsidDel="00000000" w:rsidR="00000000" w:rsidRPr="00000000">
                <w:rPr>
                  <w:rFonts w:ascii="Calibri" w:cs="Calibri" w:eastAsia="Calibri" w:hAnsi="Calibri"/>
                  <w:i w:val="1"/>
                  <w:iCs w:val="1"/>
                  <w:color w:val="0000ff"/>
                  <w:sz w:val="24"/>
                  <w:szCs w:val="24"/>
                  <w:u w:val="single"/>
                  <w:rtl w:val="0"/>
                </w:rPr>
                <w:t xml:space="preserve">As Amended - Pub. Law 93-288</w:t>
              </w:r>
            </w:hyperlink>
            <w:r w:rsidDel="00000000" w:rsidR="00000000" w:rsidRPr="00000000">
              <w:rPr>
                <w:rtl w:val="0"/>
              </w:rPr>
            </w:r>
          </w:p>
        </w:tc>
        <w:tc>
          <w:tcPr>
            <w:shd w:fill="f6f6f6" w:val="clear"/>
          </w:tcPr>
          <w:p w:rsidR="00000000" w:rsidDel="00000000" w:rsidP="00000000" w:rsidRDefault="00000000" w:rsidRPr="00000000" w14:paraId="0000044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Provides authority for response and recovery assistance under the Federal Response Plan, which empowers the President to direct any federal agency to utilize its authorities and resources in support of state and local disaster assistance efforts</w:t>
            </w:r>
          </w:p>
        </w:tc>
      </w:tr>
    </w:tbl>
    <w:p w:rsidR="00000000" w:rsidDel="00000000" w:rsidP="00000000" w:rsidRDefault="00000000" w:rsidRPr="00000000" w14:paraId="00000449">
      <w:pPr>
        <w:pStyle w:val="Heading2"/>
        <w:rPr/>
      </w:pPr>
      <w:bookmarkStart w:colFirst="0" w:colLast="0" w:name="_heading=h.cpa75n1erjwn" w:id="80"/>
      <w:bookmarkEnd w:id="80"/>
      <w:r w:rsidDel="00000000" w:rsidR="00000000" w:rsidRPr="00000000">
        <w:rPr>
          <w:rtl w:val="0"/>
        </w:rPr>
      </w:r>
    </w:p>
    <w:p w:rsidR="00000000" w:rsidDel="00000000" w:rsidP="00000000" w:rsidRDefault="00000000" w:rsidRPr="00000000" w14:paraId="0000044A">
      <w:pPr>
        <w:spacing w:after="0" w:line="240" w:lineRule="auto"/>
        <w:rPr>
          <w:rFonts w:ascii="Calibri" w:cs="Calibri" w:eastAsia="Calibri" w:hAnsi="Calibri"/>
          <w:color w:val="2f5496"/>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44B">
      <w:pPr>
        <w:pStyle w:val="Heading2"/>
        <w:rPr>
          <w:b w:val="1"/>
          <w:bCs w:val="1"/>
          <w:color w:val="a62d2a"/>
        </w:rPr>
      </w:pPr>
      <w:bookmarkStart w:colFirst="0" w:colLast="0" w:name="_heading=h.6ae8qogb7iu" w:id="81"/>
      <w:bookmarkEnd w:id="81"/>
      <w:r w:rsidDel="00000000" w:rsidR="00000000" w:rsidRPr="00000000">
        <w:rPr>
          <w:b w:val="1"/>
          <w:bCs w:val="1"/>
          <w:color w:val="a62d2a"/>
          <w:rtl w:val="0"/>
        </w:rPr>
        <w:t xml:space="preserve">State Government</w:t>
      </w:r>
    </w:p>
    <w:p w:rsidR="00000000" w:rsidDel="00000000" w:rsidP="00000000" w:rsidRDefault="00000000" w:rsidRPr="00000000" w14:paraId="0000044C">
      <w:pPr>
        <w:pStyle w:val="Heading3"/>
        <w:rPr>
          <w:rFonts w:ascii="Calibri" w:cs="Calibri" w:eastAsia="Calibri" w:hAnsi="Calibri"/>
          <w:b w:val="1"/>
          <w:bCs w:val="1"/>
        </w:rPr>
      </w:pPr>
      <w:bookmarkStart w:colFirst="0" w:colLast="0" w:name="_heading=h.28uw9af698cy" w:id="82"/>
      <w:bookmarkEnd w:id="82"/>
      <w:r w:rsidDel="00000000" w:rsidR="00000000" w:rsidRPr="00000000">
        <w:rPr>
          <w:rFonts w:ascii="Calibri" w:cs="Calibri" w:eastAsia="Calibri" w:hAnsi="Calibri"/>
          <w:b w:val="1"/>
          <w:bCs w:val="1"/>
          <w:rtl w:val="0"/>
        </w:rPr>
        <w:t xml:space="preserve">Massachusetts Civil Defense Act</w:t>
      </w:r>
    </w:p>
    <w:p w:rsidR="00000000" w:rsidDel="00000000" w:rsidP="00000000" w:rsidRDefault="00000000" w:rsidRPr="00000000" w14:paraId="0000044D">
      <w:pPr>
        <w:keepNext w:val="1"/>
        <w:pBdr>
          <w:top w:space="0" w:sz="0" w:val="nil"/>
          <w:left w:space="0" w:sz="0" w:val="nil"/>
          <w:bottom w:space="0" w:sz="0" w:val="nil"/>
          <w:right w:space="0" w:sz="0" w:val="nil"/>
          <w:between w:space="0" w:sz="0" w:val="nil"/>
        </w:pBdr>
        <w:spacing w:before="240" w:line="240" w:lineRule="auto"/>
        <w:ind w:left="720" w:right="720" w:firstLine="0"/>
        <w:jc w:val="center"/>
        <w:rPr>
          <w:rFonts w:ascii="Calibri" w:cs="Calibri" w:eastAsia="Calibri" w:hAnsi="Calibri"/>
          <w:b w:val="1"/>
          <w:bCs w:val="1"/>
          <w:color w:val="0c3153"/>
          <w:sz w:val="32"/>
          <w:szCs w:val="32"/>
        </w:rPr>
      </w:pPr>
      <w:r w:rsidDel="00000000" w:rsidR="00000000" w:rsidRPr="00000000">
        <w:rPr>
          <w:rFonts w:ascii="Calibri" w:cs="Calibri" w:eastAsia="Calibri" w:hAnsi="Calibri"/>
          <w:b w:val="1"/>
          <w:bCs w:val="1"/>
          <w:color w:val="0c3153"/>
          <w:sz w:val="32"/>
          <w:szCs w:val="32"/>
          <w:rtl w:val="0"/>
        </w:rPr>
        <w:t xml:space="preserve">Table 2: State Laws and Regulations</w:t>
      </w:r>
    </w:p>
    <w:tbl>
      <w:tblPr>
        <w:tblStyle w:val="Table12"/>
        <w:tblW w:w="963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109"/>
        <w:gridCol w:w="7521"/>
        <w:tblGridChange w:id="0">
          <w:tblGrid>
            <w:gridCol w:w="2109"/>
            <w:gridCol w:w="7521"/>
          </w:tblGrid>
        </w:tblGridChange>
      </w:tblGrid>
      <w:tr>
        <w:trPr>
          <w:cantSplit w:val="0"/>
          <w:trHeight w:val="674" w:hRule="atLeast"/>
          <w:tblHeader w:val="0"/>
        </w:trPr>
        <w:tc>
          <w:tcPr>
            <w:shd w:fill="0c3153" w:val="clear"/>
            <w:vAlign w:val="bottom"/>
          </w:tcPr>
          <w:p w:rsidR="00000000" w:rsidDel="00000000" w:rsidP="00000000" w:rsidRDefault="00000000" w:rsidRPr="00000000" w14:paraId="0000044E">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Law/Regulation</w:t>
            </w:r>
          </w:p>
        </w:tc>
        <w:tc>
          <w:tcPr>
            <w:shd w:fill="0c3153" w:val="clear"/>
            <w:vAlign w:val="bottom"/>
          </w:tcPr>
          <w:p w:rsidR="00000000" w:rsidDel="00000000" w:rsidP="00000000" w:rsidRDefault="00000000" w:rsidRPr="00000000" w14:paraId="0000044F">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Contents</w:t>
            </w:r>
          </w:p>
        </w:tc>
      </w:tr>
      <w:tr>
        <w:trPr>
          <w:cantSplit w:val="0"/>
          <w:tblHeader w:val="0"/>
        </w:trPr>
        <w:tc>
          <w:tcPr>
            <w:shd w:fill="f6f6f6" w:val="clear"/>
          </w:tcPr>
          <w:p w:rsidR="00000000" w:rsidDel="00000000" w:rsidP="00000000" w:rsidRDefault="00000000" w:rsidRPr="00000000" w14:paraId="00000450">
            <w:pPr>
              <w:spacing w:line="240" w:lineRule="auto"/>
              <w:rPr>
                <w:rFonts w:ascii="Calibri" w:cs="Calibri" w:eastAsia="Calibri" w:hAnsi="Calibri"/>
                <w:b w:val="1"/>
                <w:bCs w:val="1"/>
                <w:sz w:val="24"/>
                <w:szCs w:val="24"/>
              </w:rPr>
            </w:pPr>
            <w:hyperlink r:id="rId43">
              <w:r w:rsidDel="00000000" w:rsidR="00000000" w:rsidRPr="00000000">
                <w:rPr>
                  <w:rFonts w:ascii="Calibri" w:cs="Calibri" w:eastAsia="Calibri" w:hAnsi="Calibri"/>
                  <w:b w:val="1"/>
                  <w:bCs w:val="1"/>
                  <w:color w:val="0000ff"/>
                  <w:sz w:val="24"/>
                  <w:szCs w:val="24"/>
                  <w:u w:val="single"/>
                  <w:rtl w:val="0"/>
                </w:rPr>
                <w:t xml:space="preserve">Massachusetts Civil Defense Act</w:t>
              </w:r>
            </w:hyperlink>
            <w:r w:rsidDel="00000000" w:rsidR="00000000" w:rsidRPr="00000000">
              <w:rPr>
                <w:rtl w:val="0"/>
              </w:rPr>
            </w:r>
          </w:p>
        </w:tc>
        <w:tc>
          <w:tcPr>
            <w:shd w:fill="f6f6f6" w:val="clear"/>
          </w:tcPr>
          <w:p w:rsidR="00000000" w:rsidDel="00000000" w:rsidP="00000000" w:rsidRDefault="00000000" w:rsidRPr="00000000" w14:paraId="00000451">
            <w:pPr>
              <w:spacing w:after="144" w:before="144"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Requires every Massachusetts city and town to establish a local Emergency Management Agency (EMA) and appoint an official to oversee the program (Emergency Management Director, or EMD). The EMD, with assistance from other local officials (e.g., the </w:t>
            </w:r>
            <w:r w:rsidDel="00000000" w:rsidR="00000000" w:rsidRPr="00000000">
              <w:rPr>
                <w:rFonts w:ascii="Calibri" w:cs="Calibri" w:eastAsia="Calibri" w:hAnsi="Calibri"/>
                <w:sz w:val="24"/>
                <w:szCs w:val="24"/>
                <w:highlight w:val="yellow"/>
                <w:rtl w:val="0"/>
              </w:rPr>
              <w:t xml:space="preserve">Health Officer/Agent</w:t>
            </w:r>
            <w:r w:rsidDel="00000000" w:rsidR="00000000" w:rsidRPr="00000000">
              <w:rPr>
                <w:rFonts w:ascii="Calibri" w:cs="Calibri" w:eastAsia="Calibri" w:hAnsi="Calibri"/>
                <w:sz w:val="24"/>
                <w:szCs w:val="24"/>
                <w:rtl w:val="0"/>
              </w:rPr>
              <w:t xml:space="preserve">), is often responsible for directing evacuations, opening shelters, coordinating the actions of local departments and agencies, mobilizing resources, activating mutual aid agreements, requesting state assistance, and other actions, in accordance with local emergency plans and procedures</w:t>
            </w:r>
          </w:p>
        </w:tc>
      </w:tr>
    </w:tbl>
    <w:p w:rsidR="00000000" w:rsidDel="00000000" w:rsidP="00000000" w:rsidRDefault="00000000" w:rsidRPr="00000000" w14:paraId="00000452">
      <w:pPr>
        <w:pStyle w:val="Heading2"/>
        <w:rPr/>
      </w:pPr>
      <w:bookmarkStart w:colFirst="0" w:colLast="0" w:name="_heading=h.sjtm95gc7umk" w:id="83"/>
      <w:bookmarkEnd w:id="83"/>
      <w:r w:rsidDel="00000000" w:rsidR="00000000" w:rsidRPr="00000000">
        <w:rPr>
          <w:rtl w:val="0"/>
        </w:rPr>
      </w:r>
    </w:p>
    <w:p w:rsidR="00000000" w:rsidDel="00000000" w:rsidP="00000000" w:rsidRDefault="00000000" w:rsidRPr="00000000" w14:paraId="00000453">
      <w:pPr>
        <w:pStyle w:val="Heading2"/>
        <w:spacing w:after="240" w:lineRule="auto"/>
        <w:rPr>
          <w:b w:val="1"/>
          <w:bCs w:val="1"/>
          <w:color w:val="a62d2a"/>
        </w:rPr>
      </w:pPr>
      <w:bookmarkStart w:colFirst="0" w:colLast="0" w:name="_heading=h.qksdvsci7bye" w:id="84"/>
      <w:bookmarkEnd w:id="84"/>
      <w:r w:rsidDel="00000000" w:rsidR="00000000" w:rsidRPr="00000000">
        <w:rPr>
          <w:b w:val="1"/>
          <w:bCs w:val="1"/>
          <w:color w:val="a62d2a"/>
          <w:rtl w:val="0"/>
        </w:rPr>
        <w:t xml:space="preserve">Local Government</w:t>
      </w:r>
    </w:p>
    <w:p w:rsidR="00000000" w:rsidDel="00000000" w:rsidP="00000000" w:rsidRDefault="00000000" w:rsidRPr="00000000" w14:paraId="0000045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 the years, the Massachusetts Legislature has enacted numerous statutes that authorize LBOH to address a broad range of health, sanitation, and environmental issues at the community level. The following is a general, non-exhaustive list of those statutes. </w:t>
      </w:r>
    </w:p>
    <w:p w:rsidR="00000000" w:rsidDel="00000000" w:rsidP="00000000" w:rsidRDefault="00000000" w:rsidRPr="00000000" w14:paraId="00000455">
      <w:pPr>
        <w:keepNext w:val="1"/>
        <w:pBdr>
          <w:top w:space="0" w:sz="0" w:val="nil"/>
          <w:left w:space="0" w:sz="0" w:val="nil"/>
          <w:bottom w:space="0" w:sz="0" w:val="nil"/>
          <w:right w:space="0" w:sz="0" w:val="nil"/>
          <w:between w:space="0" w:sz="0" w:val="nil"/>
        </w:pBdr>
        <w:spacing w:before="240" w:line="240" w:lineRule="auto"/>
        <w:ind w:left="720" w:right="720" w:firstLine="0"/>
        <w:jc w:val="center"/>
        <w:rPr>
          <w:rFonts w:ascii="Calibri" w:cs="Calibri" w:eastAsia="Calibri" w:hAnsi="Calibri"/>
          <w:b w:val="1"/>
          <w:bCs w:val="1"/>
          <w:color w:val="0c3153"/>
          <w:sz w:val="32"/>
          <w:szCs w:val="32"/>
        </w:rPr>
      </w:pPr>
      <w:r w:rsidDel="00000000" w:rsidR="00000000" w:rsidRPr="00000000">
        <w:rPr>
          <w:rFonts w:ascii="Calibri" w:cs="Calibri" w:eastAsia="Calibri" w:hAnsi="Calibri"/>
          <w:b w:val="1"/>
          <w:bCs w:val="1"/>
          <w:color w:val="0c3153"/>
          <w:sz w:val="32"/>
          <w:szCs w:val="32"/>
          <w:rtl w:val="0"/>
        </w:rPr>
        <w:t xml:space="preserve">Table 3: Local Laws and Regulations</w:t>
      </w:r>
    </w:p>
    <w:tbl>
      <w:tblPr>
        <w:tblStyle w:val="Table13"/>
        <w:tblW w:w="963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2281"/>
        <w:gridCol w:w="7349"/>
        <w:tblGridChange w:id="0">
          <w:tblGrid>
            <w:gridCol w:w="2281"/>
            <w:gridCol w:w="7349"/>
          </w:tblGrid>
        </w:tblGridChange>
      </w:tblGrid>
      <w:tr>
        <w:trPr>
          <w:cantSplit w:val="0"/>
          <w:tblHeader w:val="1"/>
        </w:trPr>
        <w:tc>
          <w:tcPr>
            <w:shd w:fill="0c3153" w:val="clear"/>
            <w:vAlign w:val="bottom"/>
          </w:tcPr>
          <w:p w:rsidR="00000000" w:rsidDel="00000000" w:rsidP="00000000" w:rsidRDefault="00000000" w:rsidRPr="00000000" w14:paraId="00000456">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Law/Regulation Type</w:t>
            </w:r>
          </w:p>
        </w:tc>
        <w:tc>
          <w:tcPr>
            <w:shd w:fill="0c3153" w:val="clear"/>
            <w:vAlign w:val="bottom"/>
          </w:tcPr>
          <w:p w:rsidR="00000000" w:rsidDel="00000000" w:rsidP="00000000" w:rsidRDefault="00000000" w:rsidRPr="00000000" w14:paraId="00000457">
            <w:pPr>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Contents</w:t>
            </w:r>
          </w:p>
        </w:tc>
      </w:tr>
      <w:tr>
        <w:trPr>
          <w:cantSplit w:val="0"/>
          <w:tblHeader w:val="0"/>
        </w:trPr>
        <w:tc>
          <w:tcPr>
            <w:shd w:fill="f6f6f6" w:val="clear"/>
          </w:tcPr>
          <w:p w:rsidR="00000000" w:rsidDel="00000000" w:rsidP="00000000" w:rsidRDefault="00000000" w:rsidRPr="00000000" w14:paraId="00000458">
            <w:pPr>
              <w:spacing w:line="240" w:lineRule="auto"/>
              <w:rPr>
                <w:rFonts w:ascii="Calibri" w:cs="Calibri" w:eastAsia="Calibri" w:hAnsi="Calibri"/>
                <w:sz w:val="24"/>
                <w:szCs w:val="24"/>
              </w:rPr>
            </w:pPr>
            <w:hyperlink r:id="rId44">
              <w:r w:rsidDel="00000000" w:rsidR="00000000" w:rsidRPr="00000000">
                <w:rPr>
                  <w:rFonts w:ascii="Calibri" w:cs="Calibri" w:eastAsia="Calibri" w:hAnsi="Calibri"/>
                  <w:color w:val="0000ff"/>
                  <w:sz w:val="24"/>
                  <w:szCs w:val="24"/>
                  <w:u w:val="single"/>
                  <w:rtl w:val="0"/>
                </w:rPr>
                <w:t xml:space="preserve">General Health Protection and Regulation</w:t>
              </w:r>
            </w:hyperlink>
            <w:r w:rsidDel="00000000" w:rsidR="00000000" w:rsidRPr="00000000">
              <w:rPr>
                <w:rtl w:val="0"/>
              </w:rPr>
            </w:r>
          </w:p>
        </w:tc>
        <w:tc>
          <w:tcPr>
            <w:shd w:fill="f6f6f6" w:val="clear"/>
          </w:tcPr>
          <w:p w:rsidR="00000000" w:rsidDel="00000000" w:rsidP="00000000" w:rsidRDefault="00000000" w:rsidRPr="00000000" w14:paraId="00000459">
            <w:pPr>
              <w:numPr>
                <w:ilvl w:val="0"/>
                <w:numId w:val="57"/>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i w:val="1"/>
                <w:iCs w:val="1"/>
                <w:color w:val="000000"/>
                <w:sz w:val="24"/>
                <w:szCs w:val="24"/>
              </w:rPr>
            </w:pPr>
            <w:r w:rsidDel="00000000" w:rsidR="00000000" w:rsidRPr="00000000">
              <w:rPr>
                <w:rFonts w:ascii="Calibri" w:cs="Calibri" w:eastAsia="Calibri" w:hAnsi="Calibri"/>
                <w:color w:val="000000"/>
                <w:sz w:val="24"/>
                <w:szCs w:val="24"/>
                <w:rtl w:val="0"/>
              </w:rPr>
              <w:t xml:space="preserve">Adopt and enforce any reasonable health regulations - </w:t>
            </w:r>
            <w:r w:rsidDel="00000000" w:rsidR="00000000" w:rsidRPr="00000000">
              <w:rPr>
                <w:rFonts w:ascii="Calibri" w:cs="Calibri" w:eastAsia="Calibri" w:hAnsi="Calibri"/>
                <w:i w:val="1"/>
                <w:iCs w:val="1"/>
                <w:color w:val="000000"/>
                <w:sz w:val="24"/>
                <w:szCs w:val="24"/>
                <w:rtl w:val="0"/>
              </w:rPr>
              <w:t xml:space="preserve">M.G.L. c.111, s.31</w:t>
            </w:r>
          </w:p>
          <w:p w:rsidR="00000000" w:rsidDel="00000000" w:rsidP="00000000" w:rsidRDefault="00000000" w:rsidRPr="00000000" w14:paraId="0000045A">
            <w:pPr>
              <w:numPr>
                <w:ilvl w:val="0"/>
                <w:numId w:val="57"/>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i w:val="1"/>
                <w:iCs w:val="1"/>
                <w:color w:val="000000"/>
                <w:sz w:val="24"/>
                <w:szCs w:val="24"/>
              </w:rPr>
            </w:pPr>
            <w:r w:rsidDel="00000000" w:rsidR="00000000" w:rsidRPr="00000000">
              <w:rPr>
                <w:rFonts w:ascii="Calibri" w:cs="Calibri" w:eastAsia="Calibri" w:hAnsi="Calibri"/>
                <w:color w:val="000000"/>
                <w:sz w:val="24"/>
                <w:szCs w:val="24"/>
                <w:rtl w:val="0"/>
              </w:rPr>
              <w:t xml:space="preserve">Issue an order reciting the existence of an emergency and requiring that such action be taken as the board deems necessary to meet the emergency - </w:t>
            </w:r>
            <w:r w:rsidDel="00000000" w:rsidR="00000000" w:rsidRPr="00000000">
              <w:rPr>
                <w:rFonts w:ascii="Calibri" w:cs="Calibri" w:eastAsia="Calibri" w:hAnsi="Calibri"/>
                <w:i w:val="1"/>
                <w:iCs w:val="1"/>
                <w:color w:val="000000"/>
                <w:sz w:val="24"/>
                <w:szCs w:val="24"/>
                <w:rtl w:val="0"/>
              </w:rPr>
              <w:t xml:space="preserve">State Sanitary Code, Chapter 1, 105 CMR 400.200(B), pursuant to M.G.L. c.111, s.127A; and State Environmental Code, Title I, 310 CMR 11.05(1)</w:t>
            </w:r>
          </w:p>
        </w:tc>
      </w:tr>
      <w:tr>
        <w:trPr>
          <w:cantSplit w:val="0"/>
          <w:trHeight w:val="2897" w:hRule="atLeast"/>
          <w:tblHeader w:val="0"/>
        </w:trPr>
        <w:tc>
          <w:tcPr>
            <w:shd w:fill="f6f6f6" w:val="clear"/>
          </w:tcPr>
          <w:p w:rsidR="00000000" w:rsidDel="00000000" w:rsidP="00000000" w:rsidRDefault="00000000" w:rsidRPr="00000000" w14:paraId="0000045B">
            <w:pPr>
              <w:spacing w:line="240" w:lineRule="auto"/>
              <w:rPr>
                <w:rFonts w:ascii="Calibri" w:cs="Calibri" w:eastAsia="Calibri" w:hAnsi="Calibri"/>
                <w:sz w:val="24"/>
                <w:szCs w:val="24"/>
              </w:rPr>
            </w:pPr>
            <w:hyperlink r:id="rId45">
              <w:r w:rsidDel="00000000" w:rsidR="00000000" w:rsidRPr="00000000">
                <w:rPr>
                  <w:rFonts w:ascii="Calibri" w:cs="Calibri" w:eastAsia="Calibri" w:hAnsi="Calibri"/>
                  <w:color w:val="0000ff"/>
                  <w:sz w:val="24"/>
                  <w:szCs w:val="24"/>
                  <w:u w:val="single"/>
                  <w:rtl w:val="0"/>
                </w:rPr>
                <w:t xml:space="preserve">Health Care and Disease Control</w:t>
              </w:r>
            </w:hyperlink>
            <w:r w:rsidDel="00000000" w:rsidR="00000000" w:rsidRPr="00000000">
              <w:rPr>
                <w:rtl w:val="0"/>
              </w:rPr>
            </w:r>
          </w:p>
          <w:p w:rsidR="00000000" w:rsidDel="00000000" w:rsidP="00000000" w:rsidRDefault="00000000" w:rsidRPr="00000000" w14:paraId="0000045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5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45E">
            <w:pPr>
              <w:spacing w:line="240" w:lineRule="auto"/>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5F">
            <w:pPr>
              <w:numPr>
                <w:ilvl w:val="0"/>
                <w:numId w:val="54"/>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i w:val="1"/>
                <w:iCs w:val="1"/>
                <w:color w:val="000000"/>
                <w:sz w:val="24"/>
                <w:szCs w:val="24"/>
              </w:rPr>
            </w:pPr>
            <w:r w:rsidDel="00000000" w:rsidR="00000000" w:rsidRPr="00000000">
              <w:rPr>
                <w:rFonts w:ascii="Calibri" w:cs="Calibri" w:eastAsia="Calibri" w:hAnsi="Calibri"/>
                <w:color w:val="000000"/>
                <w:sz w:val="24"/>
                <w:szCs w:val="24"/>
                <w:rtl w:val="0"/>
              </w:rPr>
              <w:t xml:space="preserve">Direct the operation of and adopt rules for city and town medical dental and health clinics - M</w:t>
            </w:r>
            <w:r w:rsidDel="00000000" w:rsidR="00000000" w:rsidRPr="00000000">
              <w:rPr>
                <w:rFonts w:ascii="Calibri" w:cs="Calibri" w:eastAsia="Calibri" w:hAnsi="Calibri"/>
                <w:i w:val="1"/>
                <w:iCs w:val="1"/>
                <w:color w:val="000000"/>
                <w:sz w:val="24"/>
                <w:szCs w:val="24"/>
                <w:rtl w:val="0"/>
              </w:rPr>
              <w:t xml:space="preserve">.G.L. c.111, s.50 and hospitals, M.G.L. c.111, s.92</w:t>
            </w:r>
          </w:p>
          <w:p w:rsidR="00000000" w:rsidDel="00000000" w:rsidP="00000000" w:rsidRDefault="00000000" w:rsidRPr="00000000" w14:paraId="00000460">
            <w:pPr>
              <w:numPr>
                <w:ilvl w:val="0"/>
                <w:numId w:val="54"/>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i w:val="1"/>
                <w:iCs w:val="1"/>
                <w:color w:val="000000"/>
                <w:sz w:val="24"/>
                <w:szCs w:val="24"/>
              </w:rPr>
            </w:pPr>
            <w:r w:rsidDel="00000000" w:rsidR="00000000" w:rsidRPr="00000000">
              <w:rPr>
                <w:rFonts w:ascii="Calibri" w:cs="Calibri" w:eastAsia="Calibri" w:hAnsi="Calibri"/>
                <w:color w:val="000000"/>
                <w:sz w:val="24"/>
                <w:szCs w:val="24"/>
                <w:rtl w:val="0"/>
              </w:rPr>
              <w:t xml:space="preserve">Require vaccination of inhabitants of the city or town - </w:t>
            </w:r>
            <w:r w:rsidDel="00000000" w:rsidR="00000000" w:rsidRPr="00000000">
              <w:rPr>
                <w:rFonts w:ascii="Calibri" w:cs="Calibri" w:eastAsia="Calibri" w:hAnsi="Calibri"/>
                <w:i w:val="1"/>
                <w:iCs w:val="1"/>
                <w:color w:val="000000"/>
                <w:sz w:val="24"/>
                <w:szCs w:val="24"/>
                <w:rtl w:val="0"/>
              </w:rPr>
              <w:t xml:space="preserve">M.G.L. c.111, s.181</w:t>
            </w:r>
          </w:p>
          <w:p w:rsidR="00000000" w:rsidDel="00000000" w:rsidP="00000000" w:rsidRDefault="00000000" w:rsidRPr="00000000" w14:paraId="00000461">
            <w:pPr>
              <w:numPr>
                <w:ilvl w:val="0"/>
                <w:numId w:val="54"/>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 cities, and in towns with a population greater than ten thousand, establish public sanitary stations - </w:t>
            </w:r>
            <w:r w:rsidDel="00000000" w:rsidR="00000000" w:rsidRPr="00000000">
              <w:rPr>
                <w:rFonts w:ascii="Calibri" w:cs="Calibri" w:eastAsia="Calibri" w:hAnsi="Calibri"/>
                <w:i w:val="1"/>
                <w:iCs w:val="1"/>
                <w:color w:val="000000"/>
                <w:sz w:val="24"/>
                <w:szCs w:val="24"/>
                <w:rtl w:val="0"/>
              </w:rPr>
              <w:t xml:space="preserve">M.G.L. c.111, s.33</w:t>
            </w:r>
            <w:r w:rsidDel="00000000" w:rsidR="00000000" w:rsidRPr="00000000">
              <w:rPr>
                <w:rtl w:val="0"/>
              </w:rPr>
            </w:r>
          </w:p>
          <w:p w:rsidR="00000000" w:rsidDel="00000000" w:rsidP="00000000" w:rsidRDefault="00000000" w:rsidRPr="00000000" w14:paraId="00000462">
            <w:pPr>
              <w:numPr>
                <w:ilvl w:val="0"/>
                <w:numId w:val="54"/>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Direct the isolation and quarantine of individuals and property relative to communicable disease - </w:t>
            </w:r>
            <w:r w:rsidDel="00000000" w:rsidR="00000000" w:rsidRPr="00000000">
              <w:rPr>
                <w:rFonts w:ascii="Calibri" w:cs="Calibri" w:eastAsia="Calibri" w:hAnsi="Calibri"/>
                <w:i w:val="1"/>
                <w:iCs w:val="1"/>
                <w:color w:val="000000"/>
                <w:sz w:val="24"/>
                <w:szCs w:val="24"/>
                <w:rtl w:val="0"/>
              </w:rPr>
              <w:t xml:space="preserve">Chapter 111 sections 92-121A</w:t>
            </w:r>
            <w:r w:rsidDel="00000000" w:rsidR="00000000" w:rsidRPr="00000000">
              <w:rPr>
                <w:rtl w:val="0"/>
              </w:rPr>
            </w:r>
          </w:p>
        </w:tc>
      </w:tr>
      <w:tr>
        <w:trPr>
          <w:cantSplit w:val="0"/>
          <w:tblHeader w:val="0"/>
        </w:trPr>
        <w:tc>
          <w:tcPr>
            <w:shd w:fill="f6f6f6" w:val="clear"/>
          </w:tcPr>
          <w:p w:rsidR="00000000" w:rsidDel="00000000" w:rsidP="00000000" w:rsidRDefault="00000000" w:rsidRPr="00000000" w14:paraId="00000463">
            <w:pPr>
              <w:spacing w:line="240" w:lineRule="auto"/>
              <w:rPr>
                <w:rFonts w:ascii="Calibri" w:cs="Calibri" w:eastAsia="Calibri" w:hAnsi="Calibri"/>
                <w:sz w:val="24"/>
                <w:szCs w:val="24"/>
              </w:rPr>
            </w:pPr>
            <w:hyperlink r:id="rId46">
              <w:r w:rsidDel="00000000" w:rsidR="00000000" w:rsidRPr="00000000">
                <w:rPr>
                  <w:rFonts w:ascii="Calibri" w:cs="Calibri" w:eastAsia="Calibri" w:hAnsi="Calibri"/>
                  <w:color w:val="0000ff"/>
                  <w:sz w:val="24"/>
                  <w:szCs w:val="24"/>
                  <w:u w:val="single"/>
                  <w:rtl w:val="0"/>
                </w:rPr>
                <w:t xml:space="preserve">Food Safety</w:t>
              </w:r>
            </w:hyperlink>
            <w:r w:rsidDel="00000000" w:rsidR="00000000" w:rsidRPr="00000000">
              <w:rPr>
                <w:rtl w:val="0"/>
              </w:rPr>
            </w:r>
          </w:p>
        </w:tc>
        <w:tc>
          <w:tcPr>
            <w:shd w:fill="f6f6f6" w:val="clear"/>
          </w:tcPr>
          <w:p w:rsidR="00000000" w:rsidDel="00000000" w:rsidP="00000000" w:rsidRDefault="00000000" w:rsidRPr="00000000" w14:paraId="00000464">
            <w:pPr>
              <w:numPr>
                <w:ilvl w:val="0"/>
                <w:numId w:val="55"/>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Inspect and condemn all unfit meat, fish vegetables, produce, fruit or provisions of any kind - </w:t>
            </w:r>
            <w:r w:rsidDel="00000000" w:rsidR="00000000" w:rsidRPr="00000000">
              <w:rPr>
                <w:rFonts w:ascii="Calibri" w:cs="Calibri" w:eastAsia="Calibri" w:hAnsi="Calibri"/>
                <w:i w:val="1"/>
                <w:iCs w:val="1"/>
                <w:color w:val="000000"/>
                <w:sz w:val="24"/>
                <w:szCs w:val="24"/>
                <w:rtl w:val="0"/>
              </w:rPr>
              <w:t xml:space="preserve">M.G.L.. c.94, s.146; 105 CMR 590.059</w:t>
            </w:r>
            <w:r w:rsidDel="00000000" w:rsidR="00000000" w:rsidRPr="00000000">
              <w:rPr>
                <w:rtl w:val="0"/>
              </w:rPr>
            </w:r>
          </w:p>
          <w:p w:rsidR="00000000" w:rsidDel="00000000" w:rsidP="00000000" w:rsidRDefault="00000000" w:rsidRPr="00000000" w14:paraId="00000465">
            <w:pPr>
              <w:numPr>
                <w:ilvl w:val="0"/>
                <w:numId w:val="55"/>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Adopt and enforce regulations related to the keeping and exposure of food for sale - </w:t>
            </w:r>
            <w:r w:rsidDel="00000000" w:rsidR="00000000" w:rsidRPr="00000000">
              <w:rPr>
                <w:rFonts w:ascii="Calibri" w:cs="Calibri" w:eastAsia="Calibri" w:hAnsi="Calibri"/>
                <w:i w:val="1"/>
                <w:iCs w:val="1"/>
                <w:color w:val="000000"/>
                <w:sz w:val="24"/>
                <w:szCs w:val="24"/>
                <w:rtl w:val="0"/>
              </w:rPr>
              <w:t xml:space="preserve">M.G.L. c.94, 2.146</w:t>
            </w:r>
            <w:r w:rsidDel="00000000" w:rsidR="00000000" w:rsidRPr="00000000">
              <w:rPr>
                <w:rtl w:val="0"/>
              </w:rPr>
            </w:r>
          </w:p>
          <w:p w:rsidR="00000000" w:rsidDel="00000000" w:rsidP="00000000" w:rsidRDefault="00000000" w:rsidRPr="00000000" w14:paraId="00000466">
            <w:pPr>
              <w:numPr>
                <w:ilvl w:val="0"/>
                <w:numId w:val="56"/>
              </w:numPr>
              <w:pBdr>
                <w:top w:space="0" w:sz="0" w:val="nil"/>
                <w:left w:space="0" w:sz="0" w:val="nil"/>
                <w:bottom w:space="0" w:sz="0" w:val="nil"/>
                <w:right w:space="0" w:sz="0" w:val="nil"/>
                <w:between w:space="0" w:sz="0" w:val="nil"/>
              </w:pBdr>
              <w:spacing w:after="0" w:line="240" w:lineRule="auto"/>
              <w:ind w:left="36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Upon determination that drinking water in a dwelling or food service establishment is unsafe, order discontinuance of use or order provisions of a new source - </w:t>
            </w:r>
            <w:r w:rsidDel="00000000" w:rsidR="00000000" w:rsidRPr="00000000">
              <w:rPr>
                <w:rFonts w:ascii="Calibri" w:cs="Calibri" w:eastAsia="Calibri" w:hAnsi="Calibri"/>
                <w:i w:val="1"/>
                <w:iCs w:val="1"/>
                <w:color w:val="000000"/>
                <w:sz w:val="24"/>
                <w:szCs w:val="24"/>
                <w:rtl w:val="0"/>
              </w:rPr>
              <w:t xml:space="preserve">M.G.L. c.111, s.122A</w:t>
            </w:r>
            <w:r w:rsidDel="00000000" w:rsidR="00000000" w:rsidRPr="00000000">
              <w:rPr>
                <w:rtl w:val="0"/>
              </w:rPr>
            </w:r>
          </w:p>
        </w:tc>
      </w:tr>
      <w:tr>
        <w:trPr>
          <w:cantSplit w:val="0"/>
          <w:tblHeader w:val="0"/>
        </w:trPr>
        <w:tc>
          <w:tcPr>
            <w:shd w:fill="f6f6f6" w:val="clear"/>
          </w:tcPr>
          <w:p w:rsidR="00000000" w:rsidDel="00000000" w:rsidP="00000000" w:rsidRDefault="00000000" w:rsidRPr="00000000" w14:paraId="00000467">
            <w:pPr>
              <w:spacing w:line="240" w:lineRule="auto"/>
              <w:rPr>
                <w:rFonts w:ascii="Calibri" w:cs="Calibri" w:eastAsia="Calibri" w:hAnsi="Calibri"/>
                <w:sz w:val="24"/>
                <w:szCs w:val="24"/>
              </w:rPr>
            </w:pPr>
            <w:hyperlink r:id="rId47">
              <w:r w:rsidDel="00000000" w:rsidR="00000000" w:rsidRPr="00000000">
                <w:rPr>
                  <w:rFonts w:ascii="Calibri" w:cs="Calibri" w:eastAsia="Calibri" w:hAnsi="Calibri"/>
                  <w:color w:val="0000ff"/>
                  <w:sz w:val="24"/>
                  <w:szCs w:val="24"/>
                  <w:u w:val="single"/>
                  <w:rtl w:val="0"/>
                </w:rPr>
                <w:t xml:space="preserve">Miscellaneous</w:t>
              </w:r>
            </w:hyperlink>
            <w:r w:rsidDel="00000000" w:rsidR="00000000" w:rsidRPr="00000000">
              <w:rPr>
                <w:rtl w:val="0"/>
              </w:rPr>
            </w:r>
          </w:p>
        </w:tc>
        <w:tc>
          <w:tcPr>
            <w:shd w:fill="f6f6f6" w:val="clear"/>
          </w:tcPr>
          <w:p w:rsidR="00000000" w:rsidDel="00000000" w:rsidP="00000000" w:rsidRDefault="00000000" w:rsidRPr="00000000" w14:paraId="0000046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Adopt and enforce regulations to control air pollution - </w:t>
            </w:r>
            <w:r w:rsidDel="00000000" w:rsidR="00000000" w:rsidRPr="00000000">
              <w:rPr>
                <w:rFonts w:ascii="Calibri" w:cs="Calibri" w:eastAsia="Calibri" w:hAnsi="Calibri"/>
                <w:i w:val="1"/>
                <w:iCs w:val="1"/>
                <w:sz w:val="24"/>
                <w:szCs w:val="24"/>
                <w:rtl w:val="0"/>
              </w:rPr>
              <w:t xml:space="preserve">M.G.L. c.111, s.31C</w:t>
            </w:r>
            <w:r w:rsidDel="00000000" w:rsidR="00000000" w:rsidRPr="00000000">
              <w:rPr>
                <w:rtl w:val="0"/>
              </w:rPr>
            </w:r>
          </w:p>
        </w:tc>
      </w:tr>
    </w:tbl>
    <w:p w:rsidR="00000000" w:rsidDel="00000000" w:rsidP="00000000" w:rsidRDefault="00000000" w:rsidRPr="00000000" w14:paraId="0000046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46A">
      <w:pPr>
        <w:spacing w:line="240" w:lineRule="auto"/>
        <w:rPr>
          <w:rFonts w:ascii="Calibri" w:cs="Calibri" w:eastAsia="Calibri" w:hAnsi="Calibri"/>
          <w:color w:val="2e75b5"/>
          <w:sz w:val="24"/>
          <w:szCs w:val="24"/>
        </w:rPr>
      </w:pPr>
      <w:r w:rsidDel="00000000" w:rsidR="00000000" w:rsidRPr="00000000">
        <w:rPr>
          <w:rtl w:val="0"/>
        </w:rPr>
      </w:r>
    </w:p>
    <w:p w:rsidR="00000000" w:rsidDel="00000000" w:rsidP="00000000" w:rsidRDefault="00000000" w:rsidRPr="00000000" w14:paraId="0000046B">
      <w:pPr>
        <w:spacing w:after="0" w:line="240" w:lineRule="auto"/>
        <w:rPr>
          <w:rFonts w:ascii="Calibri" w:cs="Calibri" w:eastAsia="Calibri" w:hAnsi="Calibri"/>
          <w:b w:val="1"/>
          <w:bCs w:val="1"/>
          <w:color w:val="000000"/>
          <w:sz w:val="24"/>
          <w:szCs w:val="24"/>
        </w:rPr>
      </w:pPr>
      <w:r w:rsidDel="00000000" w:rsidR="00000000" w:rsidRPr="00000000">
        <w:br w:type="page"/>
      </w:r>
      <w:r w:rsidDel="00000000" w:rsidR="00000000" w:rsidRPr="00000000">
        <w:rPr>
          <w:rtl w:val="0"/>
        </w:rPr>
      </w:r>
    </w:p>
    <w:bookmarkStart w:colFirst="0" w:colLast="0" w:name="bookmark=id.p4xy63gqe1ir" w:id="85"/>
    <w:bookmarkEnd w:id="85"/>
    <w:p w:rsidR="00000000" w:rsidDel="00000000" w:rsidP="00000000" w:rsidRDefault="00000000" w:rsidRPr="00000000" w14:paraId="0000046C">
      <w:pPr>
        <w:pStyle w:val="Heading1"/>
        <w:rPr/>
      </w:pPr>
      <w:bookmarkStart w:colFirst="0" w:colLast="0" w:name="_heading=h.my54onl52sy9" w:id="86"/>
      <w:bookmarkEnd w:id="86"/>
      <w:r w:rsidDel="00000000" w:rsidR="00000000" w:rsidRPr="00000000">
        <w:rPr>
          <w:rtl w:val="0"/>
        </w:rPr>
        <w:t xml:space="preserve">Appendix E</w:t>
      </w:r>
    </w:p>
    <w:p w:rsidR="00000000" w:rsidDel="00000000" w:rsidP="00000000" w:rsidRDefault="00000000" w:rsidRPr="00000000" w14:paraId="0000046D">
      <w:pPr>
        <w:pStyle w:val="Heading2"/>
        <w:shd w:fill="698ba1" w:val="clear"/>
        <w:rPr/>
      </w:pPr>
      <w:bookmarkStart w:colFirst="0" w:colLast="0" w:name="_heading=h.f1k2uo5jc34z" w:id="87"/>
      <w:bookmarkEnd w:id="87"/>
      <w:r w:rsidDel="00000000" w:rsidR="00000000" w:rsidRPr="00000000">
        <w:rPr>
          <w:rtl w:val="0"/>
        </w:rPr>
        <w:t xml:space="preserve">  CDC PUBLIC HEALTH EMERGENCY PREPAREDNESS AND RESPONSE CAPABILITIES</w:t>
      </w:r>
    </w:p>
    <w:p w:rsidR="00000000" w:rsidDel="00000000" w:rsidP="00000000" w:rsidRDefault="00000000" w:rsidRPr="00000000" w14:paraId="0000046E">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46F">
      <w:pP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CDC Public Health Emergency Preparedness and Response Capabilities: National Standards for State, Local, Tribal, and Territorial Public Health describe the components necessary to advance jurisdictional public health preparedness and response capacity.</w:t>
      </w:r>
    </w:p>
    <w:tbl>
      <w:tblPr>
        <w:tblStyle w:val="Table14"/>
        <w:tblW w:w="9630.0" w:type="dxa"/>
        <w:jc w:val="left"/>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Look w:val="0400"/>
      </w:tblPr>
      <w:tblGrid>
        <w:gridCol w:w="3505"/>
        <w:gridCol w:w="6125"/>
        <w:tblGridChange w:id="0">
          <w:tblGrid>
            <w:gridCol w:w="3505"/>
            <w:gridCol w:w="6125"/>
          </w:tblGrid>
        </w:tblGridChange>
      </w:tblGrid>
      <w:tr>
        <w:trPr>
          <w:cantSplit w:val="0"/>
          <w:trHeight w:val="566" w:hRule="atLeast"/>
          <w:tblHeader w:val="0"/>
        </w:trPr>
        <w:tc>
          <w:tcPr>
            <w:shd w:fill="0c3153" w:val="clear"/>
            <w:vAlign w:val="center"/>
          </w:tcPr>
          <w:p w:rsidR="00000000" w:rsidDel="00000000" w:rsidP="00000000" w:rsidRDefault="00000000" w:rsidRPr="00000000" w14:paraId="00000470">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Domain</w:t>
            </w:r>
          </w:p>
        </w:tc>
        <w:tc>
          <w:tcPr>
            <w:shd w:fill="0c3153" w:val="clear"/>
            <w:vAlign w:val="center"/>
          </w:tcPr>
          <w:p w:rsidR="00000000" w:rsidDel="00000000" w:rsidP="00000000" w:rsidRDefault="00000000" w:rsidRPr="00000000" w14:paraId="00000471">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Capability</w:t>
            </w:r>
          </w:p>
        </w:tc>
      </w:tr>
      <w:tr>
        <w:trPr>
          <w:cantSplit w:val="0"/>
          <w:tblHeader w:val="0"/>
        </w:trPr>
        <w:tc>
          <w:tcPr>
            <w:vMerge w:val="restart"/>
            <w:shd w:fill="f6f6f6" w:val="clear"/>
            <w:vAlign w:val="center"/>
          </w:tcPr>
          <w:p w:rsidR="00000000" w:rsidDel="00000000" w:rsidP="00000000" w:rsidRDefault="00000000" w:rsidRPr="00000000" w14:paraId="00000472">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Community Resilience</w:t>
            </w:r>
          </w:p>
        </w:tc>
        <w:tc>
          <w:tcPr>
            <w:shd w:fill="f6f6f6" w:val="clear"/>
          </w:tcPr>
          <w:p w:rsidR="00000000" w:rsidDel="00000000" w:rsidP="00000000" w:rsidRDefault="00000000" w:rsidRPr="00000000" w14:paraId="00000473">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Community Preparedness</w:t>
            </w:r>
          </w:p>
        </w:tc>
      </w:tr>
      <w:tr>
        <w:trPr>
          <w:cantSplit w:val="0"/>
          <w:tblHeader w:val="0"/>
        </w:trPr>
        <w:tc>
          <w:tcPr>
            <w:vMerge w:val="continue"/>
            <w:shd w:fill="f6f6f6" w:val="clear"/>
            <w:vAlign w:val="center"/>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75">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Community Recovery</w:t>
            </w:r>
          </w:p>
        </w:tc>
      </w:tr>
      <w:tr>
        <w:trPr>
          <w:cantSplit w:val="0"/>
          <w:tblHeader w:val="0"/>
        </w:trPr>
        <w:tc>
          <w:tcPr>
            <w:shd w:fill="f6f6f6" w:val="clear"/>
            <w:vAlign w:val="center"/>
          </w:tcPr>
          <w:p w:rsidR="00000000" w:rsidDel="00000000" w:rsidP="00000000" w:rsidRDefault="00000000" w:rsidRPr="00000000" w14:paraId="00000476">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Incident Management</w:t>
            </w:r>
          </w:p>
        </w:tc>
        <w:tc>
          <w:tcPr>
            <w:shd w:fill="f6f6f6" w:val="clear"/>
          </w:tcPr>
          <w:p w:rsidR="00000000" w:rsidDel="00000000" w:rsidP="00000000" w:rsidRDefault="00000000" w:rsidRPr="00000000" w14:paraId="00000477">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Operations Coordination</w:t>
            </w:r>
          </w:p>
        </w:tc>
      </w:tr>
      <w:tr>
        <w:trPr>
          <w:cantSplit w:val="0"/>
          <w:tblHeader w:val="0"/>
        </w:trPr>
        <w:tc>
          <w:tcPr>
            <w:vMerge w:val="restart"/>
            <w:shd w:fill="f6f6f6" w:val="clear"/>
            <w:vAlign w:val="center"/>
          </w:tcPr>
          <w:p w:rsidR="00000000" w:rsidDel="00000000" w:rsidP="00000000" w:rsidRDefault="00000000" w:rsidRPr="00000000" w14:paraId="00000478">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Information Management</w:t>
            </w:r>
          </w:p>
        </w:tc>
        <w:tc>
          <w:tcPr>
            <w:shd w:fill="f6f6f6" w:val="clear"/>
          </w:tcPr>
          <w:p w:rsidR="00000000" w:rsidDel="00000000" w:rsidP="00000000" w:rsidRDefault="00000000" w:rsidRPr="00000000" w14:paraId="00000479">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Public Information and Warning</w:t>
            </w:r>
          </w:p>
        </w:tc>
      </w:tr>
      <w:tr>
        <w:trPr>
          <w:cantSplit w:val="0"/>
          <w:tblHeader w:val="0"/>
        </w:trPr>
        <w:tc>
          <w:tcPr>
            <w:vMerge w:val="continue"/>
            <w:shd w:fill="f6f6f6" w:val="clear"/>
            <w:vAlign w:val="center"/>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7B">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Information Sharing</w:t>
            </w:r>
          </w:p>
        </w:tc>
      </w:tr>
      <w:tr>
        <w:trPr>
          <w:cantSplit w:val="0"/>
          <w:tblHeader w:val="0"/>
        </w:trPr>
        <w:tc>
          <w:tcPr>
            <w:vMerge w:val="restart"/>
            <w:shd w:fill="f6f6f6" w:val="clear"/>
            <w:vAlign w:val="center"/>
          </w:tcPr>
          <w:p w:rsidR="00000000" w:rsidDel="00000000" w:rsidP="00000000" w:rsidRDefault="00000000" w:rsidRPr="00000000" w14:paraId="0000047C">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Countermeasures and Mitigation</w:t>
            </w:r>
          </w:p>
        </w:tc>
        <w:tc>
          <w:tcPr>
            <w:shd w:fill="f6f6f6" w:val="clear"/>
          </w:tcPr>
          <w:p w:rsidR="00000000" w:rsidDel="00000000" w:rsidP="00000000" w:rsidRDefault="00000000" w:rsidRPr="00000000" w14:paraId="0000047D">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Countermeasure Dispensing and Administration</w:t>
            </w:r>
          </w:p>
        </w:tc>
      </w:tr>
      <w:tr>
        <w:trPr>
          <w:cantSplit w:val="0"/>
          <w:tblHeader w:val="0"/>
        </w:trPr>
        <w:tc>
          <w:tcPr>
            <w:vMerge w:val="continue"/>
            <w:shd w:fill="f6f6f6" w:val="clear"/>
            <w:vAlign w:val="center"/>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7F">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Materiel Management and Distribution</w:t>
            </w:r>
          </w:p>
        </w:tc>
      </w:tr>
      <w:tr>
        <w:trPr>
          <w:cantSplit w:val="0"/>
          <w:tblHeader w:val="0"/>
        </w:trPr>
        <w:tc>
          <w:tcPr>
            <w:vMerge w:val="continue"/>
            <w:shd w:fill="f6f6f6" w:val="clear"/>
            <w:vAlign w:val="center"/>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81">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Nonpharmaceutical Interventions</w:t>
            </w:r>
          </w:p>
        </w:tc>
      </w:tr>
      <w:tr>
        <w:trPr>
          <w:cantSplit w:val="0"/>
          <w:tblHeader w:val="0"/>
        </w:trPr>
        <w:tc>
          <w:tcPr>
            <w:vMerge w:val="continue"/>
            <w:shd w:fill="f6f6f6" w:val="clear"/>
            <w:vAlign w:val="center"/>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83">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Responder Safety and Health </w:t>
            </w:r>
          </w:p>
        </w:tc>
      </w:tr>
      <w:tr>
        <w:trPr>
          <w:cantSplit w:val="0"/>
          <w:tblHeader w:val="0"/>
        </w:trPr>
        <w:tc>
          <w:tcPr>
            <w:vMerge w:val="restart"/>
            <w:shd w:fill="f6f6f6" w:val="clear"/>
            <w:vAlign w:val="center"/>
          </w:tcPr>
          <w:p w:rsidR="00000000" w:rsidDel="00000000" w:rsidP="00000000" w:rsidRDefault="00000000" w:rsidRPr="00000000" w14:paraId="00000484">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Surge Management</w:t>
            </w:r>
          </w:p>
        </w:tc>
        <w:tc>
          <w:tcPr>
            <w:shd w:fill="f6f6f6" w:val="clear"/>
          </w:tcPr>
          <w:p w:rsidR="00000000" w:rsidDel="00000000" w:rsidP="00000000" w:rsidRDefault="00000000" w:rsidRPr="00000000" w14:paraId="00000485">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Fatality Management</w:t>
            </w:r>
          </w:p>
        </w:tc>
      </w:tr>
      <w:tr>
        <w:trPr>
          <w:cantSplit w:val="0"/>
          <w:tblHeader w:val="0"/>
        </w:trPr>
        <w:tc>
          <w:tcPr>
            <w:vMerge w:val="continue"/>
            <w:shd w:fill="f6f6f6" w:val="clear"/>
            <w:vAlign w:val="center"/>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87">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Mass Care</w:t>
            </w:r>
          </w:p>
        </w:tc>
      </w:tr>
      <w:tr>
        <w:trPr>
          <w:cantSplit w:val="0"/>
          <w:tblHeader w:val="0"/>
        </w:trPr>
        <w:tc>
          <w:tcPr>
            <w:vMerge w:val="continue"/>
            <w:shd w:fill="f6f6f6" w:val="clear"/>
            <w:vAlign w:val="center"/>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89">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Surge</w:t>
            </w:r>
          </w:p>
        </w:tc>
      </w:tr>
      <w:tr>
        <w:trPr>
          <w:cantSplit w:val="0"/>
          <w:tblHeader w:val="0"/>
        </w:trPr>
        <w:tc>
          <w:tcPr>
            <w:vMerge w:val="continue"/>
            <w:shd w:fill="f6f6f6" w:val="clear"/>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8B">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Volunteer Management</w:t>
            </w:r>
          </w:p>
        </w:tc>
      </w:tr>
      <w:tr>
        <w:trPr>
          <w:cantSplit w:val="0"/>
          <w:tblHeader w:val="0"/>
        </w:trPr>
        <w:tc>
          <w:tcPr>
            <w:vMerge w:val="restart"/>
            <w:shd w:fill="f6f6f6" w:val="clear"/>
            <w:vAlign w:val="center"/>
          </w:tcPr>
          <w:p w:rsidR="00000000" w:rsidDel="00000000" w:rsidP="00000000" w:rsidRDefault="00000000" w:rsidRPr="00000000" w14:paraId="0000048C">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Biosurveillance</w:t>
            </w:r>
          </w:p>
        </w:tc>
        <w:tc>
          <w:tcPr>
            <w:shd w:fill="f6f6f6" w:val="clear"/>
          </w:tcPr>
          <w:p w:rsidR="00000000" w:rsidDel="00000000" w:rsidP="00000000" w:rsidRDefault="00000000" w:rsidRPr="00000000" w14:paraId="0000048D">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Laboratory Testing</w:t>
            </w:r>
          </w:p>
        </w:tc>
      </w:tr>
      <w:tr>
        <w:trPr>
          <w:cantSplit w:val="0"/>
          <w:tblHeader w:val="0"/>
        </w:trPr>
        <w:tc>
          <w:tcPr>
            <w:vMerge w:val="continue"/>
            <w:shd w:fill="f6f6f6" w:val="clear"/>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tl w:val="0"/>
              </w:rPr>
            </w:r>
          </w:p>
        </w:tc>
        <w:tc>
          <w:tcPr>
            <w:shd w:fill="f6f6f6" w:val="clear"/>
          </w:tcPr>
          <w:p w:rsidR="00000000" w:rsidDel="00000000" w:rsidP="00000000" w:rsidRDefault="00000000" w:rsidRPr="00000000" w14:paraId="0000048F">
            <w:pPr>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Surveillance and Epidemiological Investigation</w:t>
            </w:r>
          </w:p>
        </w:tc>
      </w:tr>
    </w:tbl>
    <w:p w:rsidR="00000000" w:rsidDel="00000000" w:rsidP="00000000" w:rsidRDefault="00000000" w:rsidRPr="00000000" w14:paraId="00000490">
      <w:pPr>
        <w:spacing w:after="120" w:lineRule="auto"/>
        <w:rPr>
          <w:rFonts w:ascii="Calibri" w:cs="Calibri" w:eastAsia="Calibri" w:hAnsi="Calibri"/>
          <w:color w:val="0c3153"/>
          <w:sz w:val="24"/>
          <w:szCs w:val="24"/>
        </w:rPr>
      </w:pPr>
      <w:r w:rsidDel="00000000" w:rsidR="00000000" w:rsidRPr="00000000">
        <w:rPr>
          <w:rtl w:val="0"/>
        </w:rPr>
      </w:r>
    </w:p>
    <w:p w:rsidR="00000000" w:rsidDel="00000000" w:rsidP="00000000" w:rsidRDefault="00000000" w:rsidRPr="00000000" w14:paraId="00000491">
      <w:pPr>
        <w:spacing w:after="0" w:lineRule="auto"/>
        <w:rPr>
          <w:rFonts w:ascii="Calibri" w:cs="Calibri" w:eastAsia="Calibri" w:hAnsi="Calibri"/>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1: Community Preparedness </w:t>
      </w:r>
      <w:r w:rsidDel="00000000" w:rsidR="00000000" w:rsidRPr="00000000">
        <w:rPr>
          <w:rtl w:val="0"/>
        </w:rPr>
      </w:r>
    </w:p>
    <w:p w:rsidR="00000000" w:rsidDel="00000000" w:rsidP="00000000" w:rsidRDefault="00000000" w:rsidRPr="00000000" w14:paraId="00000492">
      <w:pPr>
        <w:spacing w:after="0" w:befor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Community preparedness is the ability of communities to prepare for, withstand, and recover from public health incidents in both the short and long term. Through engagement and coordination with a cross-section of state, local, tribal, and territorial partners and stakeholders, the public health role in community preparedness is to:</w:t>
      </w:r>
      <w:r w:rsidDel="00000000" w:rsidR="00000000" w:rsidRPr="00000000">
        <w:rPr>
          <w:rtl w:val="0"/>
        </w:rPr>
      </w:r>
    </w:p>
    <w:p w:rsidR="00000000" w:rsidDel="00000000" w:rsidP="00000000" w:rsidRDefault="00000000" w:rsidRPr="00000000" w14:paraId="00000493">
      <w:pPr>
        <w:numPr>
          <w:ilvl w:val="0"/>
          <w:numId w:val="5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Support the development of public health, health care, human services, mental/behavioral health, and environmental health systems that support community preparedness </w:t>
      </w:r>
      <w:r w:rsidDel="00000000" w:rsidR="00000000" w:rsidRPr="00000000">
        <w:rPr>
          <w:rtl w:val="0"/>
        </w:rPr>
      </w:r>
    </w:p>
    <w:p w:rsidR="00000000" w:rsidDel="00000000" w:rsidP="00000000" w:rsidRDefault="00000000" w:rsidRPr="00000000" w14:paraId="00000494">
      <w:pPr>
        <w:numPr>
          <w:ilvl w:val="0"/>
          <w:numId w:val="5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Participate in awareness training on how to prevent, respond to, and recover from incidents that adversely affect public health </w:t>
      </w:r>
      <w:r w:rsidDel="00000000" w:rsidR="00000000" w:rsidRPr="00000000">
        <w:rPr>
          <w:rtl w:val="0"/>
        </w:rPr>
      </w:r>
    </w:p>
    <w:p w:rsidR="00000000" w:rsidDel="00000000" w:rsidP="00000000" w:rsidRDefault="00000000" w:rsidRPr="00000000" w14:paraId="00000495">
      <w:pPr>
        <w:numPr>
          <w:ilvl w:val="0"/>
          <w:numId w:val="5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Identify at-risk individuals with access and functional needs that may be disproportionately impacted by an incident or event </w:t>
      </w:r>
      <w:r w:rsidDel="00000000" w:rsidR="00000000" w:rsidRPr="00000000">
        <w:rPr>
          <w:rtl w:val="0"/>
        </w:rPr>
      </w:r>
    </w:p>
    <w:p w:rsidR="00000000" w:rsidDel="00000000" w:rsidP="00000000" w:rsidRDefault="00000000" w:rsidRPr="00000000" w14:paraId="00000496">
      <w:pPr>
        <w:numPr>
          <w:ilvl w:val="0"/>
          <w:numId w:val="5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Promote awareness of and access to public health, health care, human services, mental/behavioral health, and environmental health resources that help protect the community’s health and address the access and functional needs of at-risk individuals </w:t>
      </w:r>
      <w:r w:rsidDel="00000000" w:rsidR="00000000" w:rsidRPr="00000000">
        <w:rPr>
          <w:rtl w:val="0"/>
        </w:rPr>
      </w:r>
    </w:p>
    <w:p w:rsidR="00000000" w:rsidDel="00000000" w:rsidP="00000000" w:rsidRDefault="00000000" w:rsidRPr="00000000" w14:paraId="00000497">
      <w:pPr>
        <w:numPr>
          <w:ilvl w:val="0"/>
          <w:numId w:val="5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Engage in preparedness activities that address the access and functional needs of the whole community as well as cultural, socioeconomic, and demographic factors </w:t>
      </w:r>
      <w:r w:rsidDel="00000000" w:rsidR="00000000" w:rsidRPr="00000000">
        <w:rPr>
          <w:rtl w:val="0"/>
        </w:rPr>
      </w:r>
    </w:p>
    <w:p w:rsidR="00000000" w:rsidDel="00000000" w:rsidP="00000000" w:rsidRDefault="00000000" w:rsidRPr="00000000" w14:paraId="00000498">
      <w:pPr>
        <w:numPr>
          <w:ilvl w:val="0"/>
          <w:numId w:val="5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Convene or participate with community partners to identify and implement additional ways to strengthen community resilience </w:t>
      </w:r>
      <w:r w:rsidDel="00000000" w:rsidR="00000000" w:rsidRPr="00000000">
        <w:rPr>
          <w:rtl w:val="0"/>
        </w:rPr>
      </w:r>
    </w:p>
    <w:p w:rsidR="00000000" w:rsidDel="00000000" w:rsidP="00000000" w:rsidRDefault="00000000" w:rsidRPr="00000000" w14:paraId="00000499">
      <w:pPr>
        <w:numPr>
          <w:ilvl w:val="0"/>
          <w:numId w:val="58"/>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Plan to address the health needs of populations that have been displaced because of incidents that have occurred in their own or distant communities, such as after a radiological or nuclear incident or natural disaster</w:t>
      </w:r>
      <w:r w:rsidDel="00000000" w:rsidR="00000000" w:rsidRPr="00000000">
        <w:rPr>
          <w:rtl w:val="0"/>
        </w:rPr>
      </w:r>
    </w:p>
    <w:p w:rsidR="00000000" w:rsidDel="00000000" w:rsidP="00000000" w:rsidRDefault="00000000" w:rsidRPr="00000000" w14:paraId="0000049A">
      <w:pPr>
        <w:spacing w:after="0" w:lineRule="auto"/>
        <w:ind w:firstLine="405"/>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Functions: This capability consists of the ability to perform the functions listed below. </w:t>
      </w:r>
    </w:p>
    <w:p w:rsidR="00000000" w:rsidDel="00000000" w:rsidP="00000000" w:rsidRDefault="00000000" w:rsidRPr="00000000" w14:paraId="0000049B">
      <w:pPr>
        <w:numPr>
          <w:ilvl w:val="0"/>
          <w:numId w:val="59"/>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Determine risks to the health of the jurisdiction </w:t>
      </w:r>
      <w:r w:rsidDel="00000000" w:rsidR="00000000" w:rsidRPr="00000000">
        <w:rPr>
          <w:rtl w:val="0"/>
        </w:rPr>
      </w:r>
    </w:p>
    <w:p w:rsidR="00000000" w:rsidDel="00000000" w:rsidP="00000000" w:rsidRDefault="00000000" w:rsidRPr="00000000" w14:paraId="0000049C">
      <w:pPr>
        <w:numPr>
          <w:ilvl w:val="0"/>
          <w:numId w:val="59"/>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Strengthen community partnerships to support public health preparedness </w:t>
      </w:r>
      <w:r w:rsidDel="00000000" w:rsidR="00000000" w:rsidRPr="00000000">
        <w:rPr>
          <w:rtl w:val="0"/>
        </w:rPr>
      </w:r>
    </w:p>
    <w:p w:rsidR="00000000" w:rsidDel="00000000" w:rsidP="00000000" w:rsidRDefault="00000000" w:rsidRPr="00000000" w14:paraId="0000049D">
      <w:pPr>
        <w:numPr>
          <w:ilvl w:val="0"/>
          <w:numId w:val="59"/>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Coordinate with partners and share information through community social networks</w:t>
      </w:r>
      <w:r w:rsidDel="00000000" w:rsidR="00000000" w:rsidRPr="00000000">
        <w:rPr>
          <w:rtl w:val="0"/>
        </w:rPr>
      </w:r>
    </w:p>
    <w:p w:rsidR="00000000" w:rsidDel="00000000" w:rsidP="00000000" w:rsidRDefault="00000000" w:rsidRPr="00000000" w14:paraId="0000049E">
      <w:pPr>
        <w:numPr>
          <w:ilvl w:val="0"/>
          <w:numId w:val="59"/>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4: Coordinate training and provide guidance to support community involvement with preparedness efforts</w:t>
      </w:r>
      <w:r w:rsidDel="00000000" w:rsidR="00000000" w:rsidRPr="00000000">
        <w:rPr>
          <w:rtl w:val="0"/>
        </w:rPr>
      </w:r>
    </w:p>
    <w:p w:rsidR="00000000" w:rsidDel="00000000" w:rsidP="00000000" w:rsidRDefault="00000000" w:rsidRPr="00000000" w14:paraId="0000049F">
      <w:pPr>
        <w:spacing w:after="0" w:befor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color w:val="a62d2a"/>
          <w:sz w:val="28"/>
          <w:szCs w:val="28"/>
          <w:rtl w:val="0"/>
        </w:rPr>
        <w:t xml:space="preserve">Capability 2: Community Recovery</w:t>
      </w:r>
      <w:r w:rsidDel="00000000" w:rsidR="00000000" w:rsidRPr="00000000">
        <w:rPr>
          <w:rtl w:val="0"/>
        </w:rPr>
      </w:r>
    </w:p>
    <w:p w:rsidR="00000000" w:rsidDel="00000000" w:rsidP="00000000" w:rsidRDefault="00000000" w:rsidRPr="00000000" w14:paraId="000004A0">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Community recovery is the ability of communities to identify critical assets, facilities, and other services within public health, emergency management, health care, human services, mental/behavioral health, and environmental health sectors that can guide and prioritize recovery operations. Communities should consider collaborating with jurisdictional partners and stakeholders to plan, advocate, facilitate, monitor, and implement the restoration of public health, health care, human services, mental/behavioral health, and environmental health sectors to at least a day-to-day level of functioning comparable to pre-incident levels and to improved levels, where possible. </w:t>
      </w:r>
    </w:p>
    <w:p w:rsidR="00000000" w:rsidDel="00000000" w:rsidP="00000000" w:rsidRDefault="00000000" w:rsidRPr="00000000" w14:paraId="000004A1">
      <w:pPr>
        <w:numPr>
          <w:ilvl w:val="0"/>
          <w:numId w:val="69"/>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Identify and monitor community recovery needs </w:t>
      </w:r>
      <w:r w:rsidDel="00000000" w:rsidR="00000000" w:rsidRPr="00000000">
        <w:rPr>
          <w:rtl w:val="0"/>
        </w:rPr>
      </w:r>
    </w:p>
    <w:p w:rsidR="00000000" w:rsidDel="00000000" w:rsidP="00000000" w:rsidRDefault="00000000" w:rsidRPr="00000000" w14:paraId="000004A2">
      <w:pPr>
        <w:numPr>
          <w:ilvl w:val="0"/>
          <w:numId w:val="69"/>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Support recovery operations for public health and related systems for the community</w:t>
      </w:r>
      <w:r w:rsidDel="00000000" w:rsidR="00000000" w:rsidRPr="00000000">
        <w:rPr>
          <w:rtl w:val="0"/>
        </w:rPr>
      </w:r>
    </w:p>
    <w:p w:rsidR="00000000" w:rsidDel="00000000" w:rsidP="00000000" w:rsidRDefault="00000000" w:rsidRPr="00000000" w14:paraId="000004A3">
      <w:pPr>
        <w:numPr>
          <w:ilvl w:val="0"/>
          <w:numId w:val="69"/>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Implement corrective actions to mitigate damage from future incidents</w:t>
      </w:r>
      <w:r w:rsidDel="00000000" w:rsidR="00000000" w:rsidRPr="00000000">
        <w:rPr>
          <w:rtl w:val="0"/>
        </w:rPr>
      </w:r>
    </w:p>
    <w:p w:rsidR="00000000" w:rsidDel="00000000" w:rsidP="00000000" w:rsidRDefault="00000000" w:rsidRPr="00000000" w14:paraId="000004A4">
      <w:pPr>
        <w:spacing w:after="0" w:before="240" w:lineRule="auto"/>
        <w:rPr>
          <w:rFonts w:ascii="Calibri" w:cs="Calibri" w:eastAsia="Calibri" w:hAnsi="Calibri"/>
          <w:b w:val="1"/>
          <w:bCs w:val="1"/>
          <w:color w:val="a62d2a"/>
          <w:sz w:val="28"/>
          <w:szCs w:val="28"/>
        </w:rPr>
      </w:pPr>
      <w:r w:rsidDel="00000000" w:rsidR="00000000" w:rsidRPr="00000000">
        <w:rPr>
          <w:rtl w:val="0"/>
        </w:rPr>
      </w:r>
    </w:p>
    <w:p w:rsidR="00000000" w:rsidDel="00000000" w:rsidP="00000000" w:rsidRDefault="00000000" w:rsidRPr="00000000" w14:paraId="000004A5">
      <w:pPr>
        <w:spacing w:after="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3: Emergency Operations Coordination </w:t>
      </w:r>
    </w:p>
    <w:p w:rsidR="00000000" w:rsidDel="00000000" w:rsidP="00000000" w:rsidRDefault="00000000" w:rsidRPr="00000000" w14:paraId="000004A6">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operations coordination is the ability to coordinate with emergency management and to direct and support an incident or event with public health or health care implications by establishing a standardized, scalable system of oversight, organization, and supervision that is consistent with jurisdictional standards and practices and the National Incident Management System (NIMS). </w:t>
      </w:r>
    </w:p>
    <w:p w:rsidR="00000000" w:rsidDel="00000000" w:rsidP="00000000" w:rsidRDefault="00000000" w:rsidRPr="00000000" w14:paraId="000004A7">
      <w:pPr>
        <w:numPr>
          <w:ilvl w:val="0"/>
          <w:numId w:val="6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Conduct preliminary assessment to determine the need for activation of public health emergency operations </w:t>
      </w:r>
      <w:r w:rsidDel="00000000" w:rsidR="00000000" w:rsidRPr="00000000">
        <w:rPr>
          <w:rtl w:val="0"/>
        </w:rPr>
      </w:r>
    </w:p>
    <w:p w:rsidR="00000000" w:rsidDel="00000000" w:rsidP="00000000" w:rsidRDefault="00000000" w:rsidRPr="00000000" w14:paraId="000004A8">
      <w:pPr>
        <w:numPr>
          <w:ilvl w:val="0"/>
          <w:numId w:val="6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Activate public health emergency operations </w:t>
      </w:r>
      <w:r w:rsidDel="00000000" w:rsidR="00000000" w:rsidRPr="00000000">
        <w:rPr>
          <w:rtl w:val="0"/>
        </w:rPr>
      </w:r>
    </w:p>
    <w:p w:rsidR="00000000" w:rsidDel="00000000" w:rsidP="00000000" w:rsidRDefault="00000000" w:rsidRPr="00000000" w14:paraId="000004A9">
      <w:pPr>
        <w:numPr>
          <w:ilvl w:val="0"/>
          <w:numId w:val="6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Develop and maintain an incident response strategy </w:t>
      </w:r>
      <w:r w:rsidDel="00000000" w:rsidR="00000000" w:rsidRPr="00000000">
        <w:rPr>
          <w:rtl w:val="0"/>
        </w:rPr>
      </w:r>
    </w:p>
    <w:p w:rsidR="00000000" w:rsidDel="00000000" w:rsidP="00000000" w:rsidRDefault="00000000" w:rsidRPr="00000000" w14:paraId="000004AA">
      <w:pPr>
        <w:numPr>
          <w:ilvl w:val="0"/>
          <w:numId w:val="6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4: Manage and sustain the public health response </w:t>
      </w:r>
      <w:r w:rsidDel="00000000" w:rsidR="00000000" w:rsidRPr="00000000">
        <w:rPr>
          <w:rtl w:val="0"/>
        </w:rPr>
      </w:r>
    </w:p>
    <w:p w:rsidR="00000000" w:rsidDel="00000000" w:rsidP="00000000" w:rsidRDefault="00000000" w:rsidRPr="00000000" w14:paraId="000004AB">
      <w:pPr>
        <w:numPr>
          <w:ilvl w:val="0"/>
          <w:numId w:val="68"/>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5: Demobilize and evaluate public health emergency operations</w:t>
      </w:r>
      <w:r w:rsidDel="00000000" w:rsidR="00000000" w:rsidRPr="00000000">
        <w:rPr>
          <w:rtl w:val="0"/>
        </w:rPr>
      </w:r>
    </w:p>
    <w:p w:rsidR="00000000" w:rsidDel="00000000" w:rsidP="00000000" w:rsidRDefault="00000000" w:rsidRPr="00000000" w14:paraId="000004AC">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AD">
      <w:pPr>
        <w:spacing w:after="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4: Emergency Public Information and Warning</w:t>
      </w:r>
    </w:p>
    <w:p w:rsidR="00000000" w:rsidDel="00000000" w:rsidP="00000000" w:rsidRDefault="00000000" w:rsidRPr="00000000" w14:paraId="000004AE">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Emergency public information and warning is the ability to develop, coordinate, and disseminate information, alerts, warnings, and notifications to the public and incident management personnel. </w:t>
      </w:r>
    </w:p>
    <w:p w:rsidR="00000000" w:rsidDel="00000000" w:rsidP="00000000" w:rsidRDefault="00000000" w:rsidRPr="00000000" w14:paraId="000004AF">
      <w:pPr>
        <w:numPr>
          <w:ilvl w:val="0"/>
          <w:numId w:val="67"/>
        </w:numPr>
        <w:pBdr>
          <w:top w:space="0" w:sz="0" w:val="nil"/>
          <w:left w:space="0" w:sz="0" w:val="nil"/>
          <w:bottom w:space="0" w:sz="0" w:val="nil"/>
          <w:right w:space="0" w:sz="0" w:val="nil"/>
          <w:between w:space="0" w:sz="0" w:val="nil"/>
        </w:pBdr>
        <w:spacing w:after="0" w:lineRule="auto"/>
        <w:ind w:left="81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Activate the emergency public information system </w:t>
      </w:r>
      <w:r w:rsidDel="00000000" w:rsidR="00000000" w:rsidRPr="00000000">
        <w:rPr>
          <w:rtl w:val="0"/>
        </w:rPr>
      </w:r>
    </w:p>
    <w:p w:rsidR="00000000" w:rsidDel="00000000" w:rsidP="00000000" w:rsidRDefault="00000000" w:rsidRPr="00000000" w14:paraId="000004B0">
      <w:pPr>
        <w:numPr>
          <w:ilvl w:val="0"/>
          <w:numId w:val="67"/>
        </w:numPr>
        <w:pBdr>
          <w:top w:space="0" w:sz="0" w:val="nil"/>
          <w:left w:space="0" w:sz="0" w:val="nil"/>
          <w:bottom w:space="0" w:sz="0" w:val="nil"/>
          <w:right w:space="0" w:sz="0" w:val="nil"/>
          <w:between w:space="0" w:sz="0" w:val="nil"/>
        </w:pBdr>
        <w:spacing w:after="0" w:lineRule="auto"/>
        <w:ind w:left="81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Determine the need for a Joint Information System </w:t>
      </w:r>
      <w:r w:rsidDel="00000000" w:rsidR="00000000" w:rsidRPr="00000000">
        <w:rPr>
          <w:rtl w:val="0"/>
        </w:rPr>
      </w:r>
    </w:p>
    <w:p w:rsidR="00000000" w:rsidDel="00000000" w:rsidP="00000000" w:rsidRDefault="00000000" w:rsidRPr="00000000" w14:paraId="000004B1">
      <w:pPr>
        <w:numPr>
          <w:ilvl w:val="0"/>
          <w:numId w:val="67"/>
        </w:numPr>
        <w:pBdr>
          <w:top w:space="0" w:sz="0" w:val="nil"/>
          <w:left w:space="0" w:sz="0" w:val="nil"/>
          <w:bottom w:space="0" w:sz="0" w:val="nil"/>
          <w:right w:space="0" w:sz="0" w:val="nil"/>
          <w:between w:space="0" w:sz="0" w:val="nil"/>
        </w:pBdr>
        <w:spacing w:after="0" w:lineRule="auto"/>
        <w:ind w:left="81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Establish and participate in information system operations </w:t>
      </w:r>
      <w:r w:rsidDel="00000000" w:rsidR="00000000" w:rsidRPr="00000000">
        <w:rPr>
          <w:rtl w:val="0"/>
        </w:rPr>
      </w:r>
    </w:p>
    <w:p w:rsidR="00000000" w:rsidDel="00000000" w:rsidP="00000000" w:rsidRDefault="00000000" w:rsidRPr="00000000" w14:paraId="000004B2">
      <w:pPr>
        <w:numPr>
          <w:ilvl w:val="0"/>
          <w:numId w:val="67"/>
        </w:numPr>
        <w:pBdr>
          <w:top w:space="0" w:sz="0" w:val="nil"/>
          <w:left w:space="0" w:sz="0" w:val="nil"/>
          <w:bottom w:space="0" w:sz="0" w:val="nil"/>
          <w:right w:space="0" w:sz="0" w:val="nil"/>
          <w:between w:space="0" w:sz="0" w:val="nil"/>
        </w:pBdr>
        <w:spacing w:after="0" w:lineRule="auto"/>
        <w:ind w:left="81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4: Establish avenues for public interaction and information exchange </w:t>
      </w:r>
      <w:r w:rsidDel="00000000" w:rsidR="00000000" w:rsidRPr="00000000">
        <w:rPr>
          <w:rtl w:val="0"/>
        </w:rPr>
      </w:r>
    </w:p>
    <w:p w:rsidR="00000000" w:rsidDel="00000000" w:rsidP="00000000" w:rsidRDefault="00000000" w:rsidRPr="00000000" w14:paraId="000004B3">
      <w:pPr>
        <w:numPr>
          <w:ilvl w:val="0"/>
          <w:numId w:val="67"/>
        </w:numPr>
        <w:pBdr>
          <w:top w:space="0" w:sz="0" w:val="nil"/>
          <w:left w:space="0" w:sz="0" w:val="nil"/>
          <w:bottom w:space="0" w:sz="0" w:val="nil"/>
          <w:right w:space="0" w:sz="0" w:val="nil"/>
          <w:between w:space="0" w:sz="0" w:val="nil"/>
        </w:pBdr>
        <w:spacing w:after="0" w:lineRule="auto"/>
        <w:ind w:left="81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5: Issue public information, alerts, warnings, and notifications</w:t>
      </w:r>
      <w:r w:rsidDel="00000000" w:rsidR="00000000" w:rsidRPr="00000000">
        <w:rPr>
          <w:rtl w:val="0"/>
        </w:rPr>
      </w:r>
    </w:p>
    <w:p w:rsidR="00000000" w:rsidDel="00000000" w:rsidP="00000000" w:rsidRDefault="00000000" w:rsidRPr="00000000" w14:paraId="000004B4">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B5">
      <w:pPr>
        <w:spacing w:after="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5: Fatality Management</w:t>
      </w:r>
    </w:p>
    <w:p w:rsidR="00000000" w:rsidDel="00000000" w:rsidP="00000000" w:rsidRDefault="00000000" w:rsidRPr="00000000" w14:paraId="000004B6">
      <w:pPr>
        <w:spacing w:after="0" w:before="240"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Fatality management is the ability to coordinate with organizations and agencies to provide fatality management services. The public health agency role in fatality management activities may include supporting:</w:t>
      </w:r>
      <w:r w:rsidDel="00000000" w:rsidR="00000000" w:rsidRPr="00000000">
        <w:rPr>
          <w:rtl w:val="0"/>
        </w:rPr>
      </w:r>
    </w:p>
    <w:p w:rsidR="00000000" w:rsidDel="00000000" w:rsidP="00000000" w:rsidRDefault="00000000" w:rsidRPr="00000000" w14:paraId="000004B7">
      <w:pPr>
        <w:numPr>
          <w:ilvl w:val="0"/>
          <w:numId w:val="6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Recovery and preservation of remains </w:t>
      </w:r>
      <w:r w:rsidDel="00000000" w:rsidR="00000000" w:rsidRPr="00000000">
        <w:rPr>
          <w:rtl w:val="0"/>
        </w:rPr>
      </w:r>
    </w:p>
    <w:p w:rsidR="00000000" w:rsidDel="00000000" w:rsidP="00000000" w:rsidRDefault="00000000" w:rsidRPr="00000000" w14:paraId="000004B8">
      <w:pPr>
        <w:numPr>
          <w:ilvl w:val="0"/>
          <w:numId w:val="6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Identification of the deceased </w:t>
      </w:r>
      <w:r w:rsidDel="00000000" w:rsidR="00000000" w:rsidRPr="00000000">
        <w:rPr>
          <w:rtl w:val="0"/>
        </w:rPr>
      </w:r>
    </w:p>
    <w:p w:rsidR="00000000" w:rsidDel="00000000" w:rsidP="00000000" w:rsidRDefault="00000000" w:rsidRPr="00000000" w14:paraId="000004B9">
      <w:pPr>
        <w:numPr>
          <w:ilvl w:val="0"/>
          <w:numId w:val="6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Determination of cause and manner of death </w:t>
      </w:r>
      <w:r w:rsidDel="00000000" w:rsidR="00000000" w:rsidRPr="00000000">
        <w:rPr>
          <w:rtl w:val="0"/>
        </w:rPr>
      </w:r>
    </w:p>
    <w:p w:rsidR="00000000" w:rsidDel="00000000" w:rsidP="00000000" w:rsidRDefault="00000000" w:rsidRPr="00000000" w14:paraId="000004BA">
      <w:pPr>
        <w:numPr>
          <w:ilvl w:val="0"/>
          <w:numId w:val="6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Release of remains to an authorized individual </w:t>
      </w:r>
      <w:r w:rsidDel="00000000" w:rsidR="00000000" w:rsidRPr="00000000">
        <w:rPr>
          <w:rtl w:val="0"/>
        </w:rPr>
      </w:r>
    </w:p>
    <w:p w:rsidR="00000000" w:rsidDel="00000000" w:rsidP="00000000" w:rsidRDefault="00000000" w:rsidRPr="00000000" w14:paraId="000004BB">
      <w:pPr>
        <w:numPr>
          <w:ilvl w:val="0"/>
          <w:numId w:val="6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Provision of mental/behavioral health assistance for the grieving </w:t>
      </w:r>
      <w:r w:rsidDel="00000000" w:rsidR="00000000" w:rsidRPr="00000000">
        <w:rPr>
          <w:rtl w:val="0"/>
        </w:rPr>
      </w:r>
    </w:p>
    <w:p w:rsidR="00000000" w:rsidDel="00000000" w:rsidP="00000000" w:rsidRDefault="00000000" w:rsidRPr="00000000" w14:paraId="000004BC">
      <w:pPr>
        <w:spacing w:after="0" w:before="120" w:lineRule="auto"/>
        <w:ind w:left="4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role may also include supporting activities for the identification, collection, documentation, retrieval, and transportation of human remains, personal effects, and evidence to the examination location or incident morgue. </w:t>
      </w:r>
    </w:p>
    <w:p w:rsidR="00000000" w:rsidDel="00000000" w:rsidP="00000000" w:rsidRDefault="00000000" w:rsidRPr="00000000" w14:paraId="000004BD">
      <w:pPr>
        <w:spacing w:after="0" w:before="120" w:lineRule="auto"/>
        <w:ind w:left="4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Functions: This capability consists of the ability to perform the functions listed below.  </w:t>
      </w:r>
    </w:p>
    <w:p w:rsidR="00000000" w:rsidDel="00000000" w:rsidP="00000000" w:rsidRDefault="00000000" w:rsidRPr="00000000" w14:paraId="000004BE">
      <w:pPr>
        <w:numPr>
          <w:ilvl w:val="0"/>
          <w:numId w:val="66"/>
        </w:numPr>
        <w:pBdr>
          <w:top w:space="0" w:sz="0" w:val="nil"/>
          <w:left w:space="0" w:sz="0" w:val="nil"/>
          <w:bottom w:space="0" w:sz="0" w:val="nil"/>
          <w:right w:space="0" w:sz="0" w:val="nil"/>
          <w:between w:space="0" w:sz="0" w:val="nil"/>
        </w:pBdr>
        <w:spacing w:after="0" w:lineRule="auto"/>
        <w:ind w:left="81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Determine the public health agency role in fatality management </w:t>
      </w:r>
      <w:r w:rsidDel="00000000" w:rsidR="00000000" w:rsidRPr="00000000">
        <w:rPr>
          <w:rtl w:val="0"/>
        </w:rPr>
      </w:r>
    </w:p>
    <w:p w:rsidR="00000000" w:rsidDel="00000000" w:rsidP="00000000" w:rsidRDefault="00000000" w:rsidRPr="00000000" w14:paraId="000004BF">
      <w:pPr>
        <w:numPr>
          <w:ilvl w:val="0"/>
          <w:numId w:val="66"/>
        </w:numPr>
        <w:pBdr>
          <w:top w:space="0" w:sz="0" w:val="nil"/>
          <w:left w:space="0" w:sz="0" w:val="nil"/>
          <w:bottom w:space="0" w:sz="0" w:val="nil"/>
          <w:right w:space="0" w:sz="0" w:val="nil"/>
          <w:between w:space="0" w:sz="0" w:val="nil"/>
        </w:pBdr>
        <w:spacing w:after="0" w:lineRule="auto"/>
        <w:ind w:left="81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Identify and facilitate access to public health resources to support fatality management operations </w:t>
      </w:r>
      <w:r w:rsidDel="00000000" w:rsidR="00000000" w:rsidRPr="00000000">
        <w:rPr>
          <w:rtl w:val="0"/>
        </w:rPr>
      </w:r>
    </w:p>
    <w:p w:rsidR="00000000" w:rsidDel="00000000" w:rsidP="00000000" w:rsidRDefault="00000000" w:rsidRPr="00000000" w14:paraId="000004C0">
      <w:pPr>
        <w:numPr>
          <w:ilvl w:val="0"/>
          <w:numId w:val="66"/>
        </w:numPr>
        <w:pBdr>
          <w:top w:space="0" w:sz="0" w:val="nil"/>
          <w:left w:space="0" w:sz="0" w:val="nil"/>
          <w:bottom w:space="0" w:sz="0" w:val="nil"/>
          <w:right w:space="0" w:sz="0" w:val="nil"/>
          <w:between w:space="0" w:sz="0" w:val="nil"/>
        </w:pBdr>
        <w:spacing w:after="0" w:lineRule="auto"/>
        <w:ind w:left="81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Assist in the collection and dissemination of antemortem data </w:t>
      </w:r>
      <w:r w:rsidDel="00000000" w:rsidR="00000000" w:rsidRPr="00000000">
        <w:rPr>
          <w:rtl w:val="0"/>
        </w:rPr>
      </w:r>
    </w:p>
    <w:p w:rsidR="00000000" w:rsidDel="00000000" w:rsidP="00000000" w:rsidRDefault="00000000" w:rsidRPr="00000000" w14:paraId="000004C1">
      <w:pPr>
        <w:numPr>
          <w:ilvl w:val="0"/>
          <w:numId w:val="66"/>
        </w:numPr>
        <w:pBdr>
          <w:top w:space="0" w:sz="0" w:val="nil"/>
          <w:left w:space="0" w:sz="0" w:val="nil"/>
          <w:bottom w:space="0" w:sz="0" w:val="nil"/>
          <w:right w:space="0" w:sz="0" w:val="nil"/>
          <w:between w:space="0" w:sz="0" w:val="nil"/>
        </w:pBdr>
        <w:spacing w:after="0" w:lineRule="auto"/>
        <w:ind w:left="81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4: Support the provision of survivor mental/behavioral health services </w:t>
      </w:r>
      <w:r w:rsidDel="00000000" w:rsidR="00000000" w:rsidRPr="00000000">
        <w:rPr>
          <w:rtl w:val="0"/>
        </w:rPr>
      </w:r>
    </w:p>
    <w:p w:rsidR="00000000" w:rsidDel="00000000" w:rsidP="00000000" w:rsidRDefault="00000000" w:rsidRPr="00000000" w14:paraId="000004C2">
      <w:pPr>
        <w:numPr>
          <w:ilvl w:val="0"/>
          <w:numId w:val="66"/>
        </w:numPr>
        <w:pBdr>
          <w:top w:space="0" w:sz="0" w:val="nil"/>
          <w:left w:space="0" w:sz="0" w:val="nil"/>
          <w:bottom w:space="0" w:sz="0" w:val="nil"/>
          <w:right w:space="0" w:sz="0" w:val="nil"/>
          <w:between w:space="0" w:sz="0" w:val="nil"/>
        </w:pBdr>
        <w:spacing w:after="0" w:lineRule="auto"/>
        <w:ind w:left="81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5: Support fatality processing and storage operations</w:t>
      </w:r>
      <w:r w:rsidDel="00000000" w:rsidR="00000000" w:rsidRPr="00000000">
        <w:rPr>
          <w:rtl w:val="0"/>
        </w:rPr>
      </w:r>
    </w:p>
    <w:p w:rsidR="00000000" w:rsidDel="00000000" w:rsidP="00000000" w:rsidRDefault="00000000" w:rsidRPr="00000000" w14:paraId="000004C3">
      <w:pPr>
        <w:spacing w:after="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4C4">
      <w:pPr>
        <w:spacing w:after="0" w:lineRule="auto"/>
        <w:rPr>
          <w:rFonts w:ascii="Calibri" w:cs="Calibri" w:eastAsia="Calibri" w:hAnsi="Calibri"/>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6: Information Sharing</w:t>
      </w:r>
      <w:r w:rsidDel="00000000" w:rsidR="00000000" w:rsidRPr="00000000">
        <w:rPr>
          <w:rtl w:val="0"/>
        </w:rPr>
      </w:r>
    </w:p>
    <w:p w:rsidR="00000000" w:rsidDel="00000000" w:rsidP="00000000" w:rsidRDefault="00000000" w:rsidRPr="00000000" w14:paraId="000004C5">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Information sharing is the ability to conduct multijurisdictional and multidisciplinary exchange of health-related information and situational awareness data among federal, state, local, tribal, and territorial levels of government and the private sector. This capability includes the routine sharing of information as well as issuing of public health alerts to all levels of government and the private sector in preparation for and in response to events or incidents of public health significance. </w:t>
      </w:r>
    </w:p>
    <w:p w:rsidR="00000000" w:rsidDel="00000000" w:rsidP="00000000" w:rsidRDefault="00000000" w:rsidRPr="00000000" w14:paraId="000004C6">
      <w:pPr>
        <w:numPr>
          <w:ilvl w:val="0"/>
          <w:numId w:val="64"/>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Identify stakeholders that should be incorporated into information flow and define information sharing needs </w:t>
      </w:r>
      <w:r w:rsidDel="00000000" w:rsidR="00000000" w:rsidRPr="00000000">
        <w:rPr>
          <w:rtl w:val="0"/>
        </w:rPr>
      </w:r>
    </w:p>
    <w:p w:rsidR="00000000" w:rsidDel="00000000" w:rsidP="00000000" w:rsidRDefault="00000000" w:rsidRPr="00000000" w14:paraId="000004C7">
      <w:pPr>
        <w:numPr>
          <w:ilvl w:val="0"/>
          <w:numId w:val="64"/>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Identify and develop guidance, standards, and systems for information exchange </w:t>
      </w:r>
      <w:r w:rsidDel="00000000" w:rsidR="00000000" w:rsidRPr="00000000">
        <w:rPr>
          <w:rtl w:val="0"/>
        </w:rPr>
      </w:r>
    </w:p>
    <w:p w:rsidR="00000000" w:rsidDel="00000000" w:rsidP="00000000" w:rsidRDefault="00000000" w:rsidRPr="00000000" w14:paraId="000004C8">
      <w:pPr>
        <w:numPr>
          <w:ilvl w:val="0"/>
          <w:numId w:val="64"/>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Exchange information to determine a common operating picture</w:t>
      </w:r>
      <w:r w:rsidDel="00000000" w:rsidR="00000000" w:rsidRPr="00000000">
        <w:rPr>
          <w:rtl w:val="0"/>
        </w:rPr>
      </w:r>
    </w:p>
    <w:p w:rsidR="00000000" w:rsidDel="00000000" w:rsidP="00000000" w:rsidRDefault="00000000" w:rsidRPr="00000000" w14:paraId="000004C9">
      <w:pPr>
        <w:spacing w:after="0" w:before="36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7: Mass Care</w:t>
      </w:r>
    </w:p>
    <w:p w:rsidR="00000000" w:rsidDel="00000000" w:rsidP="00000000" w:rsidRDefault="00000000" w:rsidRPr="00000000" w14:paraId="000004CA">
      <w:pPr>
        <w:spacing w:after="0" w:befor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Mass care is the ability of public health agencies to coordinate with and support partner agencies to address within a congregate location (excluding shelter-in-place locations) the public health, health care, mental/behavioral health, and human services needs of those impacted by an incident. This capability includes coordinating ongoing surveillance and assessments to ensure that health needs continue to be met as the incident evolves. </w:t>
      </w:r>
    </w:p>
    <w:p w:rsidR="00000000" w:rsidDel="00000000" w:rsidP="00000000" w:rsidRDefault="00000000" w:rsidRPr="00000000" w14:paraId="000004CB">
      <w:pPr>
        <w:numPr>
          <w:ilvl w:val="0"/>
          <w:numId w:val="6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Determine public health role in mass care operations </w:t>
      </w:r>
      <w:r w:rsidDel="00000000" w:rsidR="00000000" w:rsidRPr="00000000">
        <w:rPr>
          <w:rtl w:val="0"/>
        </w:rPr>
      </w:r>
    </w:p>
    <w:p w:rsidR="00000000" w:rsidDel="00000000" w:rsidP="00000000" w:rsidRDefault="00000000" w:rsidRPr="00000000" w14:paraId="000004CC">
      <w:pPr>
        <w:numPr>
          <w:ilvl w:val="0"/>
          <w:numId w:val="6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Determine mass care health needs of the impacted population </w:t>
      </w:r>
      <w:r w:rsidDel="00000000" w:rsidR="00000000" w:rsidRPr="00000000">
        <w:rPr>
          <w:rtl w:val="0"/>
        </w:rPr>
      </w:r>
    </w:p>
    <w:p w:rsidR="00000000" w:rsidDel="00000000" w:rsidP="00000000" w:rsidRDefault="00000000" w:rsidRPr="00000000" w14:paraId="000004CD">
      <w:pPr>
        <w:numPr>
          <w:ilvl w:val="0"/>
          <w:numId w:val="6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Coordinate public health, health care, and mental/behavioral health services </w:t>
      </w:r>
      <w:r w:rsidDel="00000000" w:rsidR="00000000" w:rsidRPr="00000000">
        <w:rPr>
          <w:rtl w:val="0"/>
        </w:rPr>
      </w:r>
    </w:p>
    <w:p w:rsidR="00000000" w:rsidDel="00000000" w:rsidP="00000000" w:rsidRDefault="00000000" w:rsidRPr="00000000" w14:paraId="000004CE">
      <w:pPr>
        <w:numPr>
          <w:ilvl w:val="0"/>
          <w:numId w:val="6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4: Monitor mass care population health</w:t>
      </w:r>
      <w:r w:rsidDel="00000000" w:rsidR="00000000" w:rsidRPr="00000000">
        <w:rPr>
          <w:rtl w:val="0"/>
        </w:rPr>
      </w:r>
    </w:p>
    <w:p w:rsidR="00000000" w:rsidDel="00000000" w:rsidP="00000000" w:rsidRDefault="00000000" w:rsidRPr="00000000" w14:paraId="000004CF">
      <w:pPr>
        <w:spacing w:after="0" w:before="36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8: Medical Countermeasure Dispensing and Administration</w:t>
      </w:r>
    </w:p>
    <w:p w:rsidR="00000000" w:rsidDel="00000000" w:rsidP="00000000" w:rsidRDefault="00000000" w:rsidRPr="00000000" w14:paraId="000004D0">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countermeasure dispensing and administration is the ability to provide medical countermeasures to targeted population(s) to prevent, mitigate, or treat the adverse health effects of a public health incident. This capability focuses on dispensing and administering medical countermeasures, such as vaccines, antiviral drugs, antibiotics, and antitoxins. </w:t>
      </w:r>
    </w:p>
    <w:p w:rsidR="00000000" w:rsidDel="00000000" w:rsidP="00000000" w:rsidRDefault="00000000" w:rsidRPr="00000000" w14:paraId="000004D1">
      <w:pPr>
        <w:numPr>
          <w:ilvl w:val="0"/>
          <w:numId w:val="61"/>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Determine medical countermeasure dispensing/administration strategies </w:t>
      </w:r>
      <w:r w:rsidDel="00000000" w:rsidR="00000000" w:rsidRPr="00000000">
        <w:rPr>
          <w:rtl w:val="0"/>
        </w:rPr>
      </w:r>
    </w:p>
    <w:p w:rsidR="00000000" w:rsidDel="00000000" w:rsidP="00000000" w:rsidRDefault="00000000" w:rsidRPr="00000000" w14:paraId="000004D2">
      <w:pPr>
        <w:numPr>
          <w:ilvl w:val="0"/>
          <w:numId w:val="61"/>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Receive medical countermeasures to be dispensed/administered </w:t>
      </w:r>
      <w:r w:rsidDel="00000000" w:rsidR="00000000" w:rsidRPr="00000000">
        <w:rPr>
          <w:rtl w:val="0"/>
        </w:rPr>
      </w:r>
    </w:p>
    <w:p w:rsidR="00000000" w:rsidDel="00000000" w:rsidP="00000000" w:rsidRDefault="00000000" w:rsidRPr="00000000" w14:paraId="000004D3">
      <w:pPr>
        <w:numPr>
          <w:ilvl w:val="0"/>
          <w:numId w:val="61"/>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Activate medical countermeasure dispensing/administration operations </w:t>
      </w:r>
      <w:r w:rsidDel="00000000" w:rsidR="00000000" w:rsidRPr="00000000">
        <w:rPr>
          <w:rtl w:val="0"/>
        </w:rPr>
      </w:r>
    </w:p>
    <w:p w:rsidR="00000000" w:rsidDel="00000000" w:rsidP="00000000" w:rsidRDefault="00000000" w:rsidRPr="00000000" w14:paraId="000004D4">
      <w:pPr>
        <w:numPr>
          <w:ilvl w:val="0"/>
          <w:numId w:val="61"/>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4: Dispense/administer medical countermeasures to targeted population(s) </w:t>
      </w:r>
      <w:r w:rsidDel="00000000" w:rsidR="00000000" w:rsidRPr="00000000">
        <w:rPr>
          <w:rtl w:val="0"/>
        </w:rPr>
      </w:r>
    </w:p>
    <w:p w:rsidR="00000000" w:rsidDel="00000000" w:rsidP="00000000" w:rsidRDefault="00000000" w:rsidRPr="00000000" w14:paraId="000004D5">
      <w:pPr>
        <w:numPr>
          <w:ilvl w:val="0"/>
          <w:numId w:val="61"/>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5: Report adverse events</w:t>
      </w:r>
      <w:r w:rsidDel="00000000" w:rsidR="00000000" w:rsidRPr="00000000">
        <w:rPr>
          <w:rtl w:val="0"/>
        </w:rPr>
      </w:r>
    </w:p>
    <w:p w:rsidR="00000000" w:rsidDel="00000000" w:rsidP="00000000" w:rsidRDefault="00000000" w:rsidRPr="00000000" w14:paraId="000004D6">
      <w:pPr>
        <w:spacing w:after="0" w:before="36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9: Medical Materiel Management and Distribution</w:t>
      </w:r>
    </w:p>
    <w:p w:rsidR="00000000" w:rsidDel="00000000" w:rsidP="00000000" w:rsidRDefault="00000000" w:rsidRPr="00000000" w14:paraId="000004D7">
      <w:pPr>
        <w:spacing w:after="0" w:befor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materiel management and distribution is the ability to acquire, manage, transport, and track medical materiel during a public health incident or event and the ability to recover and account for unused medical materiel, such as pharmaceuticals, vaccines, gloves, masks, ventilators, or medical equipment after an incident. </w:t>
      </w:r>
    </w:p>
    <w:p w:rsidR="00000000" w:rsidDel="00000000" w:rsidP="00000000" w:rsidRDefault="00000000" w:rsidRPr="00000000" w14:paraId="000004D8">
      <w:pPr>
        <w:numPr>
          <w:ilvl w:val="0"/>
          <w:numId w:val="6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Direct and activate medical materiel management and distribution </w:t>
      </w:r>
      <w:r w:rsidDel="00000000" w:rsidR="00000000" w:rsidRPr="00000000">
        <w:rPr>
          <w:rtl w:val="0"/>
        </w:rPr>
      </w:r>
    </w:p>
    <w:p w:rsidR="00000000" w:rsidDel="00000000" w:rsidP="00000000" w:rsidRDefault="00000000" w:rsidRPr="00000000" w14:paraId="000004D9">
      <w:pPr>
        <w:numPr>
          <w:ilvl w:val="0"/>
          <w:numId w:val="6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Acquire medical materiel from national stockpiles or other supply sources</w:t>
      </w:r>
      <w:r w:rsidDel="00000000" w:rsidR="00000000" w:rsidRPr="00000000">
        <w:rPr>
          <w:rtl w:val="0"/>
        </w:rPr>
      </w:r>
    </w:p>
    <w:p w:rsidR="00000000" w:rsidDel="00000000" w:rsidP="00000000" w:rsidRDefault="00000000" w:rsidRPr="00000000" w14:paraId="000004DA">
      <w:pPr>
        <w:numPr>
          <w:ilvl w:val="0"/>
          <w:numId w:val="6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Distribute medical materiel </w:t>
      </w:r>
      <w:r w:rsidDel="00000000" w:rsidR="00000000" w:rsidRPr="00000000">
        <w:rPr>
          <w:rtl w:val="0"/>
        </w:rPr>
      </w:r>
    </w:p>
    <w:p w:rsidR="00000000" w:rsidDel="00000000" w:rsidP="00000000" w:rsidRDefault="00000000" w:rsidRPr="00000000" w14:paraId="000004DB">
      <w:pPr>
        <w:numPr>
          <w:ilvl w:val="0"/>
          <w:numId w:val="6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4: Monitor medical materiel inventories and medical materiel distribution operations </w:t>
      </w:r>
      <w:r w:rsidDel="00000000" w:rsidR="00000000" w:rsidRPr="00000000">
        <w:rPr>
          <w:rtl w:val="0"/>
        </w:rPr>
      </w:r>
    </w:p>
    <w:p w:rsidR="00000000" w:rsidDel="00000000" w:rsidP="00000000" w:rsidRDefault="00000000" w:rsidRPr="00000000" w14:paraId="000004DC">
      <w:pPr>
        <w:numPr>
          <w:ilvl w:val="0"/>
          <w:numId w:val="60"/>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5: Recover medical materiel and demobilize distribution operations</w:t>
      </w:r>
      <w:r w:rsidDel="00000000" w:rsidR="00000000" w:rsidRPr="00000000">
        <w:rPr>
          <w:rtl w:val="0"/>
        </w:rPr>
      </w:r>
    </w:p>
    <w:p w:rsidR="00000000" w:rsidDel="00000000" w:rsidP="00000000" w:rsidRDefault="00000000" w:rsidRPr="00000000" w14:paraId="000004DD">
      <w:pPr>
        <w:spacing w:after="0" w:before="240" w:lineRule="auto"/>
        <w:rPr>
          <w:rFonts w:ascii="Calibri" w:cs="Calibri" w:eastAsia="Calibri" w:hAnsi="Calibri"/>
          <w:b w:val="1"/>
          <w:bCs w:val="1"/>
          <w:color w:val="a62d2a"/>
          <w:sz w:val="24"/>
          <w:szCs w:val="24"/>
        </w:rPr>
      </w:pPr>
      <w:r w:rsidDel="00000000" w:rsidR="00000000" w:rsidRPr="00000000">
        <w:rPr>
          <w:rFonts w:ascii="Calibri" w:cs="Calibri" w:eastAsia="Calibri" w:hAnsi="Calibri"/>
          <w:b w:val="1"/>
          <w:bCs w:val="1"/>
          <w:color w:val="a62d2a"/>
          <w:sz w:val="28"/>
          <w:szCs w:val="28"/>
          <w:rtl w:val="0"/>
        </w:rPr>
        <w:t xml:space="preserve">Capability 10: Medical Surge</w:t>
      </w:r>
      <w:r w:rsidDel="00000000" w:rsidR="00000000" w:rsidRPr="00000000">
        <w:rPr>
          <w:rtl w:val="0"/>
        </w:rPr>
      </w:r>
    </w:p>
    <w:p w:rsidR="00000000" w:rsidDel="00000000" w:rsidP="00000000" w:rsidRDefault="00000000" w:rsidRPr="00000000" w14:paraId="000004DE">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Medical surge is the ability to provide adequate medical evaluation and care during events that exceed the limits of the normal medical infrastructure of an affected community. It encompasses the ability of the health care system to endure a hazard impact, maintain or rapidly recover operations that were compromised, and support the delivery of medical care and associated public health services, including disease surveillance, epidemiological inquiry, laboratory diagnostic services, and environmental health assessments. </w:t>
      </w:r>
    </w:p>
    <w:p w:rsidR="00000000" w:rsidDel="00000000" w:rsidP="00000000" w:rsidRDefault="00000000" w:rsidRPr="00000000" w14:paraId="000004DF">
      <w:pPr>
        <w:numPr>
          <w:ilvl w:val="0"/>
          <w:numId w:val="7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Assess the nature and scope of the incident </w:t>
      </w:r>
      <w:r w:rsidDel="00000000" w:rsidR="00000000" w:rsidRPr="00000000">
        <w:rPr>
          <w:rtl w:val="0"/>
        </w:rPr>
      </w:r>
    </w:p>
    <w:p w:rsidR="00000000" w:rsidDel="00000000" w:rsidP="00000000" w:rsidRDefault="00000000" w:rsidRPr="00000000" w14:paraId="000004E0">
      <w:pPr>
        <w:numPr>
          <w:ilvl w:val="0"/>
          <w:numId w:val="7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Support activation of medical surge </w:t>
      </w:r>
      <w:r w:rsidDel="00000000" w:rsidR="00000000" w:rsidRPr="00000000">
        <w:rPr>
          <w:rtl w:val="0"/>
        </w:rPr>
      </w:r>
    </w:p>
    <w:p w:rsidR="00000000" w:rsidDel="00000000" w:rsidP="00000000" w:rsidRDefault="00000000" w:rsidRPr="00000000" w14:paraId="000004E1">
      <w:pPr>
        <w:numPr>
          <w:ilvl w:val="0"/>
          <w:numId w:val="70"/>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Support jurisdictional medical surge operations </w:t>
      </w:r>
      <w:r w:rsidDel="00000000" w:rsidR="00000000" w:rsidRPr="00000000">
        <w:rPr>
          <w:rtl w:val="0"/>
        </w:rPr>
      </w:r>
    </w:p>
    <w:p w:rsidR="00000000" w:rsidDel="00000000" w:rsidP="00000000" w:rsidRDefault="00000000" w:rsidRPr="00000000" w14:paraId="000004E2">
      <w:pPr>
        <w:numPr>
          <w:ilvl w:val="0"/>
          <w:numId w:val="70"/>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4: Support demobilization of medical surge operations</w:t>
      </w:r>
      <w:r w:rsidDel="00000000" w:rsidR="00000000" w:rsidRPr="00000000">
        <w:rPr>
          <w:rtl w:val="0"/>
        </w:rPr>
      </w:r>
    </w:p>
    <w:p w:rsidR="00000000" w:rsidDel="00000000" w:rsidP="00000000" w:rsidRDefault="00000000" w:rsidRPr="00000000" w14:paraId="000004E3">
      <w:pPr>
        <w:spacing w:after="0" w:before="36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11: Nonpharmaceutical Interventions</w:t>
      </w:r>
    </w:p>
    <w:p w:rsidR="00000000" w:rsidDel="00000000" w:rsidP="00000000" w:rsidRDefault="00000000" w:rsidRPr="00000000" w14:paraId="000004E4">
      <w:pPr>
        <w:spacing w:after="0" w:befor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Nonpharmaceutical interventions are actions that people and communities can take to help slow the spread of illness or reduce the adverse impact of public health emergencies. This capability focuses on communities, community partners, and stakeholders recommending and implementing nonpharmaceutical interventions in response to the needs of an incident, event, or threat. Nonpharmaceutical interventions may include </w:t>
      </w:r>
    </w:p>
    <w:p w:rsidR="00000000" w:rsidDel="00000000" w:rsidP="00000000" w:rsidRDefault="00000000" w:rsidRPr="00000000" w14:paraId="000004E5">
      <w:pPr>
        <w:numPr>
          <w:ilvl w:val="0"/>
          <w:numId w:val="7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Isolation </w:t>
      </w:r>
      <w:r w:rsidDel="00000000" w:rsidR="00000000" w:rsidRPr="00000000">
        <w:rPr>
          <w:rtl w:val="0"/>
        </w:rPr>
      </w:r>
    </w:p>
    <w:p w:rsidR="00000000" w:rsidDel="00000000" w:rsidP="00000000" w:rsidRDefault="00000000" w:rsidRPr="00000000" w14:paraId="000004E6">
      <w:pPr>
        <w:numPr>
          <w:ilvl w:val="0"/>
          <w:numId w:val="7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Quarantine </w:t>
      </w:r>
      <w:r w:rsidDel="00000000" w:rsidR="00000000" w:rsidRPr="00000000">
        <w:rPr>
          <w:rtl w:val="0"/>
        </w:rPr>
      </w:r>
    </w:p>
    <w:p w:rsidR="00000000" w:rsidDel="00000000" w:rsidP="00000000" w:rsidRDefault="00000000" w:rsidRPr="00000000" w14:paraId="000004E7">
      <w:pPr>
        <w:numPr>
          <w:ilvl w:val="0"/>
          <w:numId w:val="7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Restrictions on movement and travel advisories or warnings</w:t>
      </w:r>
      <w:r w:rsidDel="00000000" w:rsidR="00000000" w:rsidRPr="00000000">
        <w:rPr>
          <w:rtl w:val="0"/>
        </w:rPr>
      </w:r>
    </w:p>
    <w:p w:rsidR="00000000" w:rsidDel="00000000" w:rsidP="00000000" w:rsidRDefault="00000000" w:rsidRPr="00000000" w14:paraId="000004E8">
      <w:pPr>
        <w:numPr>
          <w:ilvl w:val="0"/>
          <w:numId w:val="7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Social distancing </w:t>
      </w:r>
      <w:r w:rsidDel="00000000" w:rsidR="00000000" w:rsidRPr="00000000">
        <w:rPr>
          <w:rtl w:val="0"/>
        </w:rPr>
      </w:r>
    </w:p>
    <w:p w:rsidR="00000000" w:rsidDel="00000000" w:rsidP="00000000" w:rsidRDefault="00000000" w:rsidRPr="00000000" w14:paraId="000004E9">
      <w:pPr>
        <w:numPr>
          <w:ilvl w:val="0"/>
          <w:numId w:val="7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External decontamination </w:t>
      </w:r>
      <w:r w:rsidDel="00000000" w:rsidR="00000000" w:rsidRPr="00000000">
        <w:rPr>
          <w:rtl w:val="0"/>
        </w:rPr>
      </w:r>
    </w:p>
    <w:p w:rsidR="00000000" w:rsidDel="00000000" w:rsidP="00000000" w:rsidRDefault="00000000" w:rsidRPr="00000000" w14:paraId="000004EA">
      <w:pPr>
        <w:numPr>
          <w:ilvl w:val="0"/>
          <w:numId w:val="71"/>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Hygiene</w:t>
      </w:r>
      <w:r w:rsidDel="00000000" w:rsidR="00000000" w:rsidRPr="00000000">
        <w:rPr>
          <w:rtl w:val="0"/>
        </w:rPr>
      </w:r>
    </w:p>
    <w:p w:rsidR="00000000" w:rsidDel="00000000" w:rsidP="00000000" w:rsidRDefault="00000000" w:rsidRPr="00000000" w14:paraId="000004EB">
      <w:pPr>
        <w:numPr>
          <w:ilvl w:val="0"/>
          <w:numId w:val="71"/>
        </w:numPr>
        <w:pBdr>
          <w:top w:space="0" w:sz="0" w:val="nil"/>
          <w:left w:space="0" w:sz="0" w:val="nil"/>
          <w:bottom w:space="0" w:sz="0" w:val="nil"/>
          <w:right w:space="0" w:sz="0" w:val="nil"/>
          <w:between w:space="0" w:sz="0" w:val="nil"/>
        </w:pBdr>
        <w:spacing w:after="12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Precautionary protective behaviors </w:t>
      </w:r>
      <w:r w:rsidDel="00000000" w:rsidR="00000000" w:rsidRPr="00000000">
        <w:rPr>
          <w:rtl w:val="0"/>
        </w:rPr>
      </w:r>
    </w:p>
    <w:p w:rsidR="00000000" w:rsidDel="00000000" w:rsidP="00000000" w:rsidRDefault="00000000" w:rsidRPr="00000000" w14:paraId="000004EC">
      <w:pPr>
        <w:spacing w:after="0" w:lineRule="auto"/>
        <w:ind w:firstLine="360"/>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Functions: This capability consists of the ability to perform the functions listed below. </w:t>
      </w:r>
    </w:p>
    <w:p w:rsidR="00000000" w:rsidDel="00000000" w:rsidP="00000000" w:rsidRDefault="00000000" w:rsidRPr="00000000" w14:paraId="000004ED">
      <w:pPr>
        <w:numPr>
          <w:ilvl w:val="0"/>
          <w:numId w:val="7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Engage partners and identify factors that impact nonpharmaceutical interventions </w:t>
      </w:r>
      <w:r w:rsidDel="00000000" w:rsidR="00000000" w:rsidRPr="00000000">
        <w:rPr>
          <w:rtl w:val="0"/>
        </w:rPr>
      </w:r>
    </w:p>
    <w:p w:rsidR="00000000" w:rsidDel="00000000" w:rsidP="00000000" w:rsidRDefault="00000000" w:rsidRPr="00000000" w14:paraId="000004EE">
      <w:pPr>
        <w:numPr>
          <w:ilvl w:val="0"/>
          <w:numId w:val="7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Determine nonpharmaceutical interventions </w:t>
      </w:r>
      <w:r w:rsidDel="00000000" w:rsidR="00000000" w:rsidRPr="00000000">
        <w:rPr>
          <w:rtl w:val="0"/>
        </w:rPr>
      </w:r>
    </w:p>
    <w:p w:rsidR="00000000" w:rsidDel="00000000" w:rsidP="00000000" w:rsidRDefault="00000000" w:rsidRPr="00000000" w14:paraId="000004EF">
      <w:pPr>
        <w:numPr>
          <w:ilvl w:val="0"/>
          <w:numId w:val="72"/>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Implement nonpharmaceutical interventions </w:t>
      </w:r>
      <w:r w:rsidDel="00000000" w:rsidR="00000000" w:rsidRPr="00000000">
        <w:rPr>
          <w:rtl w:val="0"/>
        </w:rPr>
      </w:r>
    </w:p>
    <w:p w:rsidR="00000000" w:rsidDel="00000000" w:rsidP="00000000" w:rsidRDefault="00000000" w:rsidRPr="00000000" w14:paraId="000004F0">
      <w:pPr>
        <w:numPr>
          <w:ilvl w:val="0"/>
          <w:numId w:val="72"/>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4: Monitor nonpharmaceutical interventions</w:t>
      </w:r>
      <w:r w:rsidDel="00000000" w:rsidR="00000000" w:rsidRPr="00000000">
        <w:rPr>
          <w:rtl w:val="0"/>
        </w:rPr>
      </w:r>
    </w:p>
    <w:p w:rsidR="00000000" w:rsidDel="00000000" w:rsidP="00000000" w:rsidRDefault="00000000" w:rsidRPr="00000000" w14:paraId="000004F1">
      <w:pPr>
        <w:spacing w:before="36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12: Public Health Laboratory Testing</w:t>
      </w:r>
    </w:p>
    <w:p w:rsidR="00000000" w:rsidDel="00000000" w:rsidP="00000000" w:rsidRDefault="00000000" w:rsidRPr="00000000" w14:paraId="000004F2">
      <w:pPr>
        <w:spacing w:befor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laboratory testing is the ability to implement and perform methods to detect, characterize, and confirm public health threats. It also includes the ability to report timely data, provide investigative support, and use partnerships to address actual or potential exposure to threat agents in multiple matrices, including clinical specimens and food, water, and other environmental samples. This capability supports passive and active surveillance when preparing for, responding to, and recovering from biological, chemical, and radiological (if a Radiological Laboratory Response Network is established) public health threats and emergencies. </w:t>
      </w:r>
    </w:p>
    <w:p w:rsidR="00000000" w:rsidDel="00000000" w:rsidP="00000000" w:rsidRDefault="00000000" w:rsidRPr="00000000" w14:paraId="000004F3">
      <w:pPr>
        <w:numPr>
          <w:ilvl w:val="0"/>
          <w:numId w:val="73"/>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Conduct laboratory testing and report results</w:t>
      </w:r>
      <w:r w:rsidDel="00000000" w:rsidR="00000000" w:rsidRPr="00000000">
        <w:rPr>
          <w:rtl w:val="0"/>
        </w:rPr>
      </w:r>
    </w:p>
    <w:p w:rsidR="00000000" w:rsidDel="00000000" w:rsidP="00000000" w:rsidRDefault="00000000" w:rsidRPr="00000000" w14:paraId="000004F4">
      <w:pPr>
        <w:numPr>
          <w:ilvl w:val="0"/>
          <w:numId w:val="73"/>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Enhance laboratory communications and coordination </w:t>
      </w:r>
      <w:r w:rsidDel="00000000" w:rsidR="00000000" w:rsidRPr="00000000">
        <w:rPr>
          <w:rtl w:val="0"/>
        </w:rPr>
      </w:r>
    </w:p>
    <w:p w:rsidR="00000000" w:rsidDel="00000000" w:rsidP="00000000" w:rsidRDefault="00000000" w:rsidRPr="00000000" w14:paraId="000004F5">
      <w:pPr>
        <w:numPr>
          <w:ilvl w:val="0"/>
          <w:numId w:val="73"/>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Support training and outreach</w:t>
      </w:r>
      <w:r w:rsidDel="00000000" w:rsidR="00000000" w:rsidRPr="00000000">
        <w:rPr>
          <w:rtl w:val="0"/>
        </w:rPr>
      </w:r>
    </w:p>
    <w:p w:rsidR="00000000" w:rsidDel="00000000" w:rsidP="00000000" w:rsidRDefault="00000000" w:rsidRPr="00000000" w14:paraId="000004F6">
      <w:pPr>
        <w:spacing w:after="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13: Public Health Surveillance and Epidemiological Investigation </w:t>
      </w:r>
    </w:p>
    <w:p w:rsidR="00000000" w:rsidDel="00000000" w:rsidP="00000000" w:rsidRDefault="00000000" w:rsidRPr="00000000" w14:paraId="000004F7">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Public health surveillance and epidemiological investigation is the ability to create, maintain, support, and strengthen routine surveillance and detection systems and epidemiological investigation processes. It also includes the ability to expand these systems and processes in response to incidents of public health significance. </w:t>
      </w:r>
    </w:p>
    <w:p w:rsidR="00000000" w:rsidDel="00000000" w:rsidP="00000000" w:rsidRDefault="00000000" w:rsidRPr="00000000" w14:paraId="000004F8">
      <w:pPr>
        <w:numPr>
          <w:ilvl w:val="0"/>
          <w:numId w:val="7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Conduct or support public health surveillance </w:t>
      </w:r>
      <w:r w:rsidDel="00000000" w:rsidR="00000000" w:rsidRPr="00000000">
        <w:rPr>
          <w:rtl w:val="0"/>
        </w:rPr>
      </w:r>
    </w:p>
    <w:p w:rsidR="00000000" w:rsidDel="00000000" w:rsidP="00000000" w:rsidRDefault="00000000" w:rsidRPr="00000000" w14:paraId="000004F9">
      <w:pPr>
        <w:numPr>
          <w:ilvl w:val="0"/>
          <w:numId w:val="7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Conduct public health and epidemiological investigations </w:t>
      </w:r>
      <w:r w:rsidDel="00000000" w:rsidR="00000000" w:rsidRPr="00000000">
        <w:rPr>
          <w:rtl w:val="0"/>
        </w:rPr>
      </w:r>
    </w:p>
    <w:p w:rsidR="00000000" w:rsidDel="00000000" w:rsidP="00000000" w:rsidRDefault="00000000" w:rsidRPr="00000000" w14:paraId="000004FA">
      <w:pPr>
        <w:numPr>
          <w:ilvl w:val="0"/>
          <w:numId w:val="75"/>
        </w:numPr>
        <w:pBdr>
          <w:top w:space="0" w:sz="0" w:val="nil"/>
          <w:left w:space="0" w:sz="0" w:val="nil"/>
          <w:bottom w:space="0" w:sz="0" w:val="nil"/>
          <w:right w:space="0" w:sz="0" w:val="nil"/>
          <w:between w:space="0" w:sz="0" w:val="nil"/>
        </w:pBdr>
        <w:spacing w:after="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Recommend, monitor, and analyze mitigation actions</w:t>
      </w:r>
      <w:r w:rsidDel="00000000" w:rsidR="00000000" w:rsidRPr="00000000">
        <w:rPr>
          <w:rtl w:val="0"/>
        </w:rPr>
      </w:r>
    </w:p>
    <w:p w:rsidR="00000000" w:rsidDel="00000000" w:rsidP="00000000" w:rsidRDefault="00000000" w:rsidRPr="00000000" w14:paraId="000004FB">
      <w:pPr>
        <w:numPr>
          <w:ilvl w:val="0"/>
          <w:numId w:val="75"/>
        </w:numPr>
        <w:pBdr>
          <w:top w:space="0" w:sz="0" w:val="nil"/>
          <w:left w:space="0" w:sz="0" w:val="nil"/>
          <w:bottom w:space="0" w:sz="0" w:val="nil"/>
          <w:right w:space="0" w:sz="0" w:val="nil"/>
          <w:between w:space="0" w:sz="0" w:val="nil"/>
        </w:pBdr>
        <w:spacing w:after="160" w:lineRule="auto"/>
        <w:ind w:left="765"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4: Improve public health surveillance and epidemiological investigation systems</w:t>
      </w:r>
      <w:r w:rsidDel="00000000" w:rsidR="00000000" w:rsidRPr="00000000">
        <w:rPr>
          <w:rtl w:val="0"/>
        </w:rPr>
      </w:r>
    </w:p>
    <w:p w:rsidR="00000000" w:rsidDel="00000000" w:rsidP="00000000" w:rsidRDefault="00000000" w:rsidRPr="00000000" w14:paraId="000004FC">
      <w:pPr>
        <w:spacing w:after="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14: Responder Safety and Health </w:t>
      </w:r>
    </w:p>
    <w:p w:rsidR="00000000" w:rsidDel="00000000" w:rsidP="00000000" w:rsidRDefault="00000000" w:rsidRPr="00000000" w14:paraId="000004FD">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Responder safety and health is the ability to protect public health and other emergency responders during pre-deployment, deployment, and post-deployment. </w:t>
      </w:r>
    </w:p>
    <w:p w:rsidR="00000000" w:rsidDel="00000000" w:rsidP="00000000" w:rsidRDefault="00000000" w:rsidRPr="00000000" w14:paraId="000004FE">
      <w:pPr>
        <w:numPr>
          <w:ilvl w:val="0"/>
          <w:numId w:val="76"/>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1: Identify responder safety and health risks </w:t>
      </w:r>
      <w:r w:rsidDel="00000000" w:rsidR="00000000" w:rsidRPr="00000000">
        <w:rPr>
          <w:rtl w:val="0"/>
        </w:rPr>
      </w:r>
    </w:p>
    <w:p w:rsidR="00000000" w:rsidDel="00000000" w:rsidP="00000000" w:rsidRDefault="00000000" w:rsidRPr="00000000" w14:paraId="000004FF">
      <w:pPr>
        <w:numPr>
          <w:ilvl w:val="0"/>
          <w:numId w:val="76"/>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2: Identify and support risk-specific responder safety and health training </w:t>
      </w:r>
      <w:r w:rsidDel="00000000" w:rsidR="00000000" w:rsidRPr="00000000">
        <w:rPr>
          <w:rtl w:val="0"/>
        </w:rPr>
      </w:r>
    </w:p>
    <w:p w:rsidR="00000000" w:rsidDel="00000000" w:rsidP="00000000" w:rsidRDefault="00000000" w:rsidRPr="00000000" w14:paraId="00000500">
      <w:pPr>
        <w:numPr>
          <w:ilvl w:val="0"/>
          <w:numId w:val="76"/>
        </w:numPr>
        <w:pBdr>
          <w:top w:space="0" w:sz="0" w:val="nil"/>
          <w:left w:space="0" w:sz="0" w:val="nil"/>
          <w:bottom w:space="0" w:sz="0" w:val="nil"/>
          <w:right w:space="0" w:sz="0" w:val="nil"/>
          <w:between w:space="0" w:sz="0" w:val="nil"/>
        </w:pBdr>
        <w:spacing w:after="160" w:lineRule="auto"/>
        <w:ind w:left="720" w:hanging="360"/>
        <w:rPr>
          <w:rFonts w:ascii="Calibri" w:cs="Calibri" w:eastAsia="Calibri" w:hAnsi="Calibri"/>
          <w:sz w:val="24"/>
          <w:szCs w:val="24"/>
        </w:rPr>
      </w:pPr>
      <w:r w:rsidDel="00000000" w:rsidR="00000000" w:rsidRPr="00000000">
        <w:rPr>
          <w:rFonts w:ascii="Calibri" w:cs="Calibri" w:eastAsia="Calibri" w:hAnsi="Calibri"/>
          <w:color w:val="000000"/>
          <w:sz w:val="24"/>
          <w:szCs w:val="24"/>
          <w:rtl w:val="0"/>
        </w:rPr>
        <w:t xml:space="preserve">Function 3: Monitor responder safety and health during and after incident response</w:t>
      </w:r>
      <w:r w:rsidDel="00000000" w:rsidR="00000000" w:rsidRPr="00000000">
        <w:rPr>
          <w:rtl w:val="0"/>
        </w:rPr>
      </w:r>
    </w:p>
    <w:p w:rsidR="00000000" w:rsidDel="00000000" w:rsidP="00000000" w:rsidRDefault="00000000" w:rsidRPr="00000000" w14:paraId="00000501">
      <w:pPr>
        <w:spacing w:after="0" w:before="240" w:lineRule="auto"/>
        <w:rPr>
          <w:rFonts w:ascii="Calibri" w:cs="Calibri" w:eastAsia="Calibri" w:hAnsi="Calibri"/>
          <w:b w:val="1"/>
          <w:bCs w:val="1"/>
          <w:color w:val="a62d2a"/>
          <w:sz w:val="28"/>
          <w:szCs w:val="28"/>
        </w:rPr>
      </w:pPr>
      <w:r w:rsidDel="00000000" w:rsidR="00000000" w:rsidRPr="00000000">
        <w:rPr>
          <w:rFonts w:ascii="Calibri" w:cs="Calibri" w:eastAsia="Calibri" w:hAnsi="Calibri"/>
          <w:b w:val="1"/>
          <w:bCs w:val="1"/>
          <w:color w:val="a62d2a"/>
          <w:sz w:val="28"/>
          <w:szCs w:val="28"/>
          <w:rtl w:val="0"/>
        </w:rPr>
        <w:t xml:space="preserve">Capability 15: Volunteer Management</w:t>
      </w:r>
    </w:p>
    <w:p w:rsidR="00000000" w:rsidDel="00000000" w:rsidP="00000000" w:rsidRDefault="00000000" w:rsidRPr="00000000" w14:paraId="00000502">
      <w:pPr>
        <w:spacing w:after="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Volunteer management is the ability to coordinate with emergency management and partner agencies to identify, recruit, register, verify, train, and engage volunteers to support the jurisdictional public health agency’s preparedness, response, and recovery activities during pre-deployment, deployment, and post deployment. </w:t>
      </w:r>
    </w:p>
    <w:p w:rsidR="00000000" w:rsidDel="00000000" w:rsidP="00000000" w:rsidRDefault="00000000" w:rsidRPr="00000000" w14:paraId="00000503">
      <w:pPr>
        <w:numPr>
          <w:ilvl w:val="0"/>
          <w:numId w:val="7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1: Recruit, coordinate, and train volunteers</w:t>
      </w:r>
      <w:r w:rsidDel="00000000" w:rsidR="00000000" w:rsidRPr="00000000">
        <w:rPr>
          <w:rtl w:val="0"/>
        </w:rPr>
      </w:r>
    </w:p>
    <w:p w:rsidR="00000000" w:rsidDel="00000000" w:rsidP="00000000" w:rsidRDefault="00000000" w:rsidRPr="00000000" w14:paraId="00000504">
      <w:pPr>
        <w:numPr>
          <w:ilvl w:val="0"/>
          <w:numId w:val="7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2: Notify, organize, assemble, and deploy volunteers </w:t>
      </w:r>
      <w:r w:rsidDel="00000000" w:rsidR="00000000" w:rsidRPr="00000000">
        <w:rPr>
          <w:rtl w:val="0"/>
        </w:rPr>
      </w:r>
    </w:p>
    <w:p w:rsidR="00000000" w:rsidDel="00000000" w:rsidP="00000000" w:rsidRDefault="00000000" w:rsidRPr="00000000" w14:paraId="00000505">
      <w:pPr>
        <w:numPr>
          <w:ilvl w:val="0"/>
          <w:numId w:val="7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3: Conduct or support volunteer safety and health monitoring and surveillance </w:t>
      </w:r>
      <w:r w:rsidDel="00000000" w:rsidR="00000000" w:rsidRPr="00000000">
        <w:rPr>
          <w:rtl w:val="0"/>
        </w:rPr>
      </w:r>
    </w:p>
    <w:p w:rsidR="00000000" w:rsidDel="00000000" w:rsidP="00000000" w:rsidRDefault="00000000" w:rsidRPr="00000000" w14:paraId="00000506">
      <w:pPr>
        <w:numPr>
          <w:ilvl w:val="0"/>
          <w:numId w:val="77"/>
        </w:numPr>
        <w:pBdr>
          <w:top w:space="0" w:sz="0" w:val="nil"/>
          <w:left w:space="0" w:sz="0" w:val="nil"/>
          <w:bottom w:space="0" w:sz="0" w:val="nil"/>
          <w:right w:space="0" w:sz="0" w:val="nil"/>
          <w:between w:space="0" w:sz="0" w:val="nil"/>
        </w:pBdr>
        <w:spacing w:after="0" w:lineRule="auto"/>
        <w:ind w:left="720" w:hanging="360"/>
        <w:rPr>
          <w:rFonts w:ascii="Calibri" w:cs="Calibri" w:eastAsia="Calibri" w:hAnsi="Calibri"/>
          <w:b w:val="1"/>
          <w:bCs w:val="1"/>
          <w:color w:val="000000"/>
          <w:sz w:val="24"/>
          <w:szCs w:val="24"/>
        </w:rPr>
      </w:pPr>
      <w:r w:rsidDel="00000000" w:rsidR="00000000" w:rsidRPr="00000000">
        <w:rPr>
          <w:rFonts w:ascii="Calibri" w:cs="Calibri" w:eastAsia="Calibri" w:hAnsi="Calibri"/>
          <w:color w:val="000000"/>
          <w:sz w:val="24"/>
          <w:szCs w:val="24"/>
          <w:rtl w:val="0"/>
        </w:rPr>
        <w:t xml:space="preserve">Function 4: Demobilize volunteers</w:t>
      </w:r>
      <w:r w:rsidDel="00000000" w:rsidR="00000000" w:rsidRPr="00000000">
        <w:rPr>
          <w:rtl w:val="0"/>
        </w:rPr>
      </w:r>
    </w:p>
    <w:bookmarkStart w:colFirst="0" w:colLast="0" w:name="bookmark=id.kxd8o4vmi2k7" w:id="88"/>
    <w:bookmarkEnd w:id="88"/>
    <w:p w:rsidR="00000000" w:rsidDel="00000000" w:rsidP="00000000" w:rsidRDefault="00000000" w:rsidRPr="00000000" w14:paraId="00000507">
      <w:pPr>
        <w:pStyle w:val="Heading1"/>
        <w:rPr/>
      </w:pPr>
      <w:bookmarkStart w:colFirst="0" w:colLast="0" w:name="_heading=h.yp0ti5oh0fm7" w:id="89"/>
      <w:bookmarkEnd w:id="89"/>
      <w:r w:rsidDel="00000000" w:rsidR="00000000" w:rsidRPr="00000000">
        <w:rPr>
          <w:rtl w:val="0"/>
        </w:rPr>
        <w:t xml:space="preserve">Appendix F</w:t>
      </w:r>
    </w:p>
    <w:p w:rsidR="00000000" w:rsidDel="00000000" w:rsidP="00000000" w:rsidRDefault="00000000" w:rsidRPr="00000000" w14:paraId="00000508">
      <w:pPr>
        <w:pStyle w:val="Heading2"/>
        <w:shd w:fill="698ba1" w:val="clear"/>
        <w:rPr/>
      </w:pPr>
      <w:bookmarkStart w:colFirst="0" w:colLast="0" w:name="_heading=h.wxroc4ok4icg" w:id="90"/>
      <w:bookmarkEnd w:id="90"/>
      <w:r w:rsidDel="00000000" w:rsidR="00000000" w:rsidRPr="00000000">
        <w:rPr>
          <w:rtl w:val="0"/>
        </w:rPr>
        <w:t xml:space="preserve">  PUBLIC HEALTH ACCREDITATION BOARD (PHAB) REQUIREMENTS</w:t>
      </w:r>
    </w:p>
    <w:p w:rsidR="00000000" w:rsidDel="00000000" w:rsidP="00000000" w:rsidRDefault="00000000" w:rsidRPr="00000000" w14:paraId="00000509">
      <w:pPr>
        <w:pBdr>
          <w:top w:space="0" w:sz="0" w:val="nil"/>
          <w:left w:space="0" w:sz="0" w:val="nil"/>
          <w:bottom w:space="0" w:sz="0" w:val="nil"/>
          <w:right w:space="0" w:sz="0" w:val="nil"/>
          <w:between w:space="0" w:sz="0" w:val="nil"/>
        </w:pBdr>
        <w:spacing w:after="0" w:line="180" w:lineRule="auto"/>
        <w:rPr>
          <w:rFonts w:ascii="Calibri" w:cs="Calibri" w:eastAsia="Calibri" w:hAnsi="Calibri"/>
          <w:color w:val="ffffff"/>
          <w:sz w:val="28"/>
          <w:szCs w:val="28"/>
        </w:rPr>
      </w:pPr>
      <w:r w:rsidDel="00000000" w:rsidR="00000000" w:rsidRPr="00000000">
        <w:rPr>
          <w:rtl w:val="0"/>
        </w:rPr>
      </w:r>
    </w:p>
    <w:p w:rsidR="00000000" w:rsidDel="00000000" w:rsidP="00000000" w:rsidRDefault="00000000" w:rsidRPr="00000000" w14:paraId="0000050A">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PHAB Measure 2.2.1 A: Maintain a public health emergency operations plan (EOP).</w:t>
      </w:r>
    </w:p>
    <w:p w:rsidR="00000000" w:rsidDel="00000000" w:rsidP="00000000" w:rsidRDefault="00000000" w:rsidRPr="00000000" w14:paraId="0000050B">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50C">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0000"/>
        </w:rPr>
      </w:pPr>
      <w:r w:rsidDel="00000000" w:rsidR="00000000" w:rsidRPr="00000000">
        <w:rPr>
          <w:rFonts w:ascii="Calibri" w:cs="Calibri" w:eastAsia="Calibri" w:hAnsi="Calibri"/>
          <w:sz w:val="24"/>
          <w:szCs w:val="24"/>
        </w:rPr>
        <w:drawing>
          <wp:inline distB="0" distT="0" distL="0" distR="0">
            <wp:extent cx="5943600" cy="4694067"/>
            <wp:effectExtent b="0" l="0" r="0" t="0"/>
            <wp:docPr descr="A screenshot of a computer&#10;&#10;AI-generated content may be incorrect." id="2126823764" name="image31.jpg"/>
            <a:graphic>
              <a:graphicData uri="http://schemas.openxmlformats.org/drawingml/2006/picture">
                <pic:pic>
                  <pic:nvPicPr>
                    <pic:cNvPr descr="A screenshot of a computer&#10;&#10;AI-generated content may be incorrect." id="0" name="image31.jpg"/>
                    <pic:cNvPicPr preferRelativeResize="0"/>
                  </pic:nvPicPr>
                  <pic:blipFill>
                    <a:blip r:embed="rId48"/>
                    <a:srcRect b="6979" l="6300" r="5746" t="3107"/>
                    <a:stretch>
                      <a:fillRect/>
                    </a:stretch>
                  </pic:blipFill>
                  <pic:spPr>
                    <a:xfrm>
                      <a:off x="0" y="0"/>
                      <a:ext cx="5943600" cy="4694067"/>
                    </a:xfrm>
                    <a:prstGeom prst="rect"/>
                    <a:ln/>
                  </pic:spPr>
                </pic:pic>
              </a:graphicData>
            </a:graphic>
          </wp:inline>
        </w:drawing>
      </w:r>
      <w:r w:rsidDel="00000000" w:rsidR="00000000" w:rsidRPr="00000000">
        <w:rPr>
          <w:rtl w:val="0"/>
        </w:rPr>
      </w:r>
    </w:p>
    <w:p w:rsidR="00000000" w:rsidDel="00000000" w:rsidP="00000000" w:rsidRDefault="00000000" w:rsidRPr="00000000" w14:paraId="0000050D">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50E">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50F">
      <w:pPr>
        <w:pBdr>
          <w:top w:space="0" w:sz="0" w:val="nil"/>
          <w:left w:space="0" w:sz="0" w:val="nil"/>
          <w:bottom w:space="0" w:sz="0" w:val="nil"/>
          <w:right w:space="0" w:sz="0" w:val="nil"/>
          <w:between w:space="0" w:sz="0" w:val="nil"/>
        </w:pBdr>
        <w:spacing w:after="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510">
      <w:pPr>
        <w:spacing w:after="0" w:line="240" w:lineRule="auto"/>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511">
      <w:pPr>
        <w:spacing w:after="0" w:line="240" w:lineRule="auto"/>
        <w:rPr>
          <w:rFonts w:ascii="Calibri" w:cs="Calibri" w:eastAsia="Calibri" w:hAnsi="Calibri"/>
          <w:b w:val="1"/>
          <w:bCs w:val="1"/>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-622851</wp:posOffset>
            </wp:positionH>
            <wp:positionV relativeFrom="paragraph">
              <wp:posOffset>0</wp:posOffset>
            </wp:positionV>
            <wp:extent cx="7209017" cy="5367003"/>
            <wp:effectExtent b="0" l="0" r="0" t="0"/>
            <wp:wrapSquare wrapText="bothSides" distB="0" distT="0" distL="114300" distR="114300"/>
            <wp:docPr descr="A screenshot of a document&#10;&#10;Description automatically generated" id="2126823750" name="image2.jpg"/>
            <a:graphic>
              <a:graphicData uri="http://schemas.openxmlformats.org/drawingml/2006/picture">
                <pic:pic>
                  <pic:nvPicPr>
                    <pic:cNvPr descr="A screenshot of a document&#10;&#10;Description automatically generated" id="0" name="image2.jpg"/>
                    <pic:cNvPicPr preferRelativeResize="0"/>
                  </pic:nvPicPr>
                  <pic:blipFill>
                    <a:blip r:embed="rId49"/>
                    <a:srcRect b="0" l="0" r="0" t="0"/>
                    <a:stretch>
                      <a:fillRect/>
                    </a:stretch>
                  </pic:blipFill>
                  <pic:spPr>
                    <a:xfrm>
                      <a:off x="0" y="0"/>
                      <a:ext cx="7209017" cy="5367003"/>
                    </a:xfrm>
                    <a:prstGeom prst="rect"/>
                    <a:ln/>
                  </pic:spPr>
                </pic:pic>
              </a:graphicData>
            </a:graphic>
          </wp:anchor>
        </w:drawing>
      </w:r>
    </w:p>
    <w:p w:rsidR="00000000" w:rsidDel="00000000" w:rsidP="00000000" w:rsidRDefault="00000000" w:rsidRPr="00000000" w14:paraId="00000512">
      <w:pPr>
        <w:spacing w:after="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513">
      <w:pPr>
        <w:spacing w:after="0" w:line="240" w:lineRule="auto"/>
        <w:rPr>
          <w:rFonts w:ascii="Calibri" w:cs="Calibri" w:eastAsia="Calibri" w:hAnsi="Calibri"/>
          <w:b w:val="1"/>
          <w:bCs w:val="1"/>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-3809</wp:posOffset>
            </wp:positionV>
            <wp:extent cx="7374686" cy="5221356"/>
            <wp:effectExtent b="0" l="0" r="0" t="0"/>
            <wp:wrapSquare wrapText="bothSides" distB="0" distT="0" distL="114300" distR="114300"/>
            <wp:docPr descr="A screenshot of a medical survey&#10;&#10;Description automatically generated" id="2126823749" name="image3.jpg"/>
            <a:graphic>
              <a:graphicData uri="http://schemas.openxmlformats.org/drawingml/2006/picture">
                <pic:pic>
                  <pic:nvPicPr>
                    <pic:cNvPr descr="A screenshot of a medical survey&#10;&#10;Description automatically generated" id="0" name="image3.jpg"/>
                    <pic:cNvPicPr preferRelativeResize="0"/>
                  </pic:nvPicPr>
                  <pic:blipFill>
                    <a:blip r:embed="rId50"/>
                    <a:srcRect b="0" l="0" r="0" t="0"/>
                    <a:stretch>
                      <a:fillRect/>
                    </a:stretch>
                  </pic:blipFill>
                  <pic:spPr>
                    <a:xfrm>
                      <a:off x="0" y="0"/>
                      <a:ext cx="7374686" cy="5221356"/>
                    </a:xfrm>
                    <a:prstGeom prst="rect"/>
                    <a:ln/>
                  </pic:spPr>
                </pic:pic>
              </a:graphicData>
            </a:graphic>
          </wp:anchor>
        </w:drawing>
      </w:r>
    </w:p>
    <w:p w:rsidR="00000000" w:rsidDel="00000000" w:rsidP="00000000" w:rsidRDefault="00000000" w:rsidRPr="00000000" w14:paraId="00000514">
      <w:pPr>
        <w:spacing w:after="0" w:line="240" w:lineRule="auto"/>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515">
      <w:pPr>
        <w:spacing w:after="0" w:line="240" w:lineRule="auto"/>
        <w:rPr>
          <w:rFonts w:ascii="Calibri" w:cs="Calibri" w:eastAsia="Calibri" w:hAnsi="Calibri"/>
          <w:b w:val="1"/>
          <w:b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516">
      <w:pPr>
        <w:pStyle w:val="Heading1"/>
        <w:rPr/>
      </w:pPr>
      <w:bookmarkStart w:colFirst="0" w:colLast="0" w:name="_heading=h.4o9jwzoswwj7" w:id="91"/>
      <w:bookmarkEnd w:id="91"/>
      <w:r w:rsidDel="00000000" w:rsidR="00000000" w:rsidRPr="00000000">
        <w:rPr>
          <w:rtl w:val="0"/>
        </w:rPr>
        <w:t xml:space="preserve">Appendix G</w:t>
      </w:r>
    </w:p>
    <w:p w:rsidR="00000000" w:rsidDel="00000000" w:rsidP="00000000" w:rsidRDefault="00000000" w:rsidRPr="00000000" w14:paraId="00000517">
      <w:pPr>
        <w:pStyle w:val="Heading2"/>
        <w:shd w:fill="698ba1" w:val="clear"/>
        <w:rPr/>
      </w:pPr>
      <w:bookmarkStart w:colFirst="0" w:colLast="0" w:name="_heading=h.tmk77244b6vm" w:id="92"/>
      <w:bookmarkEnd w:id="92"/>
      <w:r w:rsidDel="00000000" w:rsidR="00000000" w:rsidRPr="00000000">
        <w:rPr>
          <w:rtl w:val="0"/>
        </w:rPr>
        <w:t xml:space="preserve">  MRC REGION 4AB REQUEST FOR ASSISTANCE</w:t>
      </w:r>
    </w:p>
    <w:p w:rsidR="00000000" w:rsidDel="00000000" w:rsidP="00000000" w:rsidRDefault="00000000" w:rsidRPr="00000000" w14:paraId="00000518">
      <w:pPr>
        <w:spacing w:after="0" w:line="240" w:lineRule="auto"/>
        <w:rPr>
          <w:rFonts w:ascii="Palatino" w:cs="Palatino" w:eastAsia="Palatino" w:hAnsi="Palatino"/>
        </w:rPr>
      </w:pPr>
      <w:r w:rsidDel="00000000" w:rsidR="00000000" w:rsidRPr="00000000">
        <w:rPr>
          <w:rtl w:val="0"/>
        </w:rPr>
      </w:r>
    </w:p>
    <w:tbl>
      <w:tblPr>
        <w:tblStyle w:val="Table1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38"/>
        <w:gridCol w:w="4565"/>
        <w:gridCol w:w="947"/>
        <w:tblGridChange w:id="0">
          <w:tblGrid>
            <w:gridCol w:w="3838"/>
            <w:gridCol w:w="4565"/>
            <w:gridCol w:w="947"/>
          </w:tblGrid>
        </w:tblGridChange>
      </w:tblGrid>
      <w:tr>
        <w:trPr>
          <w:cantSplit w:val="0"/>
          <w:tblHeader w:val="0"/>
        </w:trPr>
        <w:tc>
          <w:tcPr>
            <w:shd w:fill="d9d9d9" w:val="clear"/>
          </w:tcPr>
          <w:p w:rsidR="00000000" w:rsidDel="00000000" w:rsidP="00000000" w:rsidRDefault="00000000" w:rsidRPr="00000000" w14:paraId="00000519">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Requesting Agency Information</w:t>
            </w:r>
          </w:p>
        </w:tc>
        <w:tc>
          <w:tcPr>
            <w:shd w:fill="d9d9d9" w:val="clear"/>
          </w:tcPr>
          <w:p w:rsidR="00000000" w:rsidDel="00000000" w:rsidP="00000000" w:rsidRDefault="00000000" w:rsidRPr="00000000" w14:paraId="0000051A">
            <w:pPr>
              <w:spacing w:after="120" w:before="120" w:lineRule="auto"/>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Name of Agency Here</w:t>
            </w:r>
          </w:p>
        </w:tc>
        <w:tc>
          <w:tcPr>
            <w:shd w:fill="d9d9d9" w:val="clear"/>
          </w:tcPr>
          <w:p w:rsidR="00000000" w:rsidDel="00000000" w:rsidP="00000000" w:rsidRDefault="00000000" w:rsidRPr="00000000" w14:paraId="0000051B">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1C">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 of Request</w:t>
            </w:r>
          </w:p>
        </w:tc>
        <w:tc>
          <w:tcPr/>
          <w:p w:rsidR="00000000" w:rsidDel="00000000" w:rsidP="00000000" w:rsidRDefault="00000000" w:rsidRPr="00000000" w14:paraId="0000051D">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1E">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1F">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Requestor’s name</w:t>
            </w:r>
          </w:p>
        </w:tc>
        <w:tc>
          <w:tcPr/>
          <w:p w:rsidR="00000000" w:rsidDel="00000000" w:rsidP="00000000" w:rsidRDefault="00000000" w:rsidRPr="00000000" w14:paraId="00000520">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21">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2">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Requestor’s telephone</w:t>
            </w:r>
          </w:p>
        </w:tc>
        <w:tc>
          <w:tcPr/>
          <w:p w:rsidR="00000000" w:rsidDel="00000000" w:rsidP="00000000" w:rsidRDefault="00000000" w:rsidRPr="00000000" w14:paraId="00000523">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24">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5">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Requestor’s email</w:t>
            </w:r>
          </w:p>
        </w:tc>
        <w:tc>
          <w:tcPr/>
          <w:p w:rsidR="00000000" w:rsidDel="00000000" w:rsidP="00000000" w:rsidRDefault="00000000" w:rsidRPr="00000000" w14:paraId="00000526">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27">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28">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Date/Time for request response</w:t>
            </w:r>
          </w:p>
        </w:tc>
        <w:tc>
          <w:tcPr/>
          <w:p w:rsidR="00000000" w:rsidDel="00000000" w:rsidP="00000000" w:rsidRDefault="00000000" w:rsidRPr="00000000" w14:paraId="00000529">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2A">
            <w:pPr>
              <w:spacing w:after="120" w:before="120" w:lineRule="auto"/>
              <w:rPr>
                <w:rFonts w:ascii="Palatino" w:cs="Palatino" w:eastAsia="Palatino" w:hAnsi="Palatino"/>
                <w:sz w:val="20"/>
                <w:szCs w:val="20"/>
              </w:rPr>
            </w:pPr>
            <w:r w:rsidDel="00000000" w:rsidR="00000000" w:rsidRPr="00000000">
              <w:rPr>
                <w:rtl w:val="0"/>
              </w:rPr>
            </w:r>
          </w:p>
        </w:tc>
      </w:tr>
      <w:tr>
        <w:trPr>
          <w:cantSplit w:val="0"/>
          <w:trHeight w:val="485" w:hRule="atLeast"/>
          <w:tblHeader w:val="0"/>
        </w:trPr>
        <w:tc>
          <w:tcPr>
            <w:shd w:fill="d9d9d9" w:val="clear"/>
          </w:tcPr>
          <w:p w:rsidR="00000000" w:rsidDel="00000000" w:rsidP="00000000" w:rsidRDefault="00000000" w:rsidRPr="00000000" w14:paraId="0000052B">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Event Information</w:t>
            </w:r>
          </w:p>
        </w:tc>
        <w:tc>
          <w:tcPr>
            <w:shd w:fill="d9d9d9" w:val="clear"/>
          </w:tcPr>
          <w:p w:rsidR="00000000" w:rsidDel="00000000" w:rsidP="00000000" w:rsidRDefault="00000000" w:rsidRPr="00000000" w14:paraId="0000052C">
            <w:pPr>
              <w:spacing w:after="120" w:before="120" w:lineRule="auto"/>
              <w:jc w:val="center"/>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Event Name Here</w:t>
            </w:r>
          </w:p>
        </w:tc>
        <w:tc>
          <w:tcPr>
            <w:shd w:fill="d9d9d9" w:val="clear"/>
          </w:tcPr>
          <w:p w:rsidR="00000000" w:rsidDel="00000000" w:rsidP="00000000" w:rsidRDefault="00000000" w:rsidRPr="00000000" w14:paraId="0000052D">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2E">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Date/Time</w:t>
            </w:r>
          </w:p>
        </w:tc>
        <w:tc>
          <w:tcPr/>
          <w:p w:rsidR="00000000" w:rsidDel="00000000" w:rsidP="00000000" w:rsidRDefault="00000000" w:rsidRPr="00000000" w14:paraId="0000052F">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30">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31">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Description of event</w:t>
            </w:r>
          </w:p>
        </w:tc>
        <w:tc>
          <w:tcPr/>
          <w:p w:rsidR="00000000" w:rsidDel="00000000" w:rsidP="00000000" w:rsidRDefault="00000000" w:rsidRPr="00000000" w14:paraId="00000532">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33">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34">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Address/Location:</w:t>
            </w:r>
          </w:p>
          <w:p w:rsidR="00000000" w:rsidDel="00000000" w:rsidP="00000000" w:rsidRDefault="00000000" w:rsidRPr="00000000" w14:paraId="00000535">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Building, floor, office/room number)</w:t>
            </w:r>
          </w:p>
        </w:tc>
        <w:tc>
          <w:tcPr/>
          <w:p w:rsidR="00000000" w:rsidDel="00000000" w:rsidP="00000000" w:rsidRDefault="00000000" w:rsidRPr="00000000" w14:paraId="00000536">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37">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538">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Volunteer Information</w:t>
            </w:r>
          </w:p>
        </w:tc>
        <w:tc>
          <w:tcPr>
            <w:shd w:fill="d9d9d9" w:val="clear"/>
          </w:tcPr>
          <w:p w:rsidR="00000000" w:rsidDel="00000000" w:rsidP="00000000" w:rsidRDefault="00000000" w:rsidRPr="00000000" w14:paraId="00000539">
            <w:pPr>
              <w:spacing w:after="120" w:before="120" w:lineRule="auto"/>
              <w:ind w:left="16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1"/>
                <w:szCs w:val="21"/>
                <w:rtl w:val="0"/>
              </w:rPr>
              <w:t xml:space="preserve">Completed by requesting agency</w:t>
            </w:r>
            <w:r w:rsidDel="00000000" w:rsidR="00000000" w:rsidRPr="00000000">
              <w:rPr>
                <w:rFonts w:ascii="Calibri" w:cs="Calibri" w:eastAsia="Calibri" w:hAnsi="Calibri"/>
                <w:sz w:val="21"/>
                <w:szCs w:val="21"/>
                <w:rtl w:val="0"/>
              </w:rPr>
              <w:t xml:space="preserve"> </w:t>
              <w:br w:type="textWrapping"/>
            </w:r>
            <w:r w:rsidDel="00000000" w:rsidR="00000000" w:rsidRPr="00000000">
              <w:rPr>
                <w:rFonts w:ascii="Calibri" w:cs="Calibri" w:eastAsia="Calibri" w:hAnsi="Calibri"/>
                <w:b w:val="1"/>
                <w:bCs w:val="1"/>
                <w:sz w:val="20"/>
                <w:szCs w:val="20"/>
                <w:rtl w:val="0"/>
              </w:rPr>
              <w:t xml:space="preserve">(add roles as needed)</w:t>
            </w:r>
          </w:p>
        </w:tc>
        <w:tc>
          <w:tcPr>
            <w:shd w:fill="d9d9d9" w:val="clear"/>
          </w:tcPr>
          <w:p w:rsidR="00000000" w:rsidDel="00000000" w:rsidP="00000000" w:rsidRDefault="00000000" w:rsidRPr="00000000" w14:paraId="0000053A">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3B">
            <w:pPr>
              <w:spacing w:after="120" w:before="120" w:lineRule="auto"/>
              <w:ind w:left="15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Will MRC volunteers deployed in a stand-alone MRC team or integrated in other town/volunteer teams. Please provide details</w:t>
            </w:r>
          </w:p>
        </w:tc>
        <w:tc>
          <w:tcPr/>
          <w:p w:rsidR="00000000" w:rsidDel="00000000" w:rsidP="00000000" w:rsidRDefault="00000000" w:rsidRPr="00000000" w14:paraId="0000053C">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3D">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3E">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3F">
            <w:pPr>
              <w:spacing w:after="120" w:before="120" w:lineRule="auto"/>
              <w:rPr>
                <w:rFonts w:ascii="Palatino" w:cs="Palatino" w:eastAsia="Palatino" w:hAnsi="Palatino"/>
                <w:sz w:val="20"/>
                <w:szCs w:val="20"/>
              </w:rPr>
            </w:pPr>
            <w:r w:rsidDel="00000000" w:rsidR="00000000" w:rsidRPr="00000000">
              <w:rPr>
                <w:rtl w:val="0"/>
              </w:rPr>
            </w:r>
          </w:p>
        </w:tc>
      </w:tr>
      <w:tr>
        <w:trPr>
          <w:cantSplit w:val="0"/>
          <w:trHeight w:val="2339" w:hRule="atLeast"/>
          <w:tblHeader w:val="0"/>
        </w:trPr>
        <w:tc>
          <w:tcPr/>
          <w:p w:rsidR="00000000" w:rsidDel="00000000" w:rsidP="00000000" w:rsidRDefault="00000000" w:rsidRPr="00000000" w14:paraId="00000540">
            <w:pPr>
              <w:spacing w:after="120" w:before="120" w:lineRule="auto"/>
              <w:ind w:left="160"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Volunteer Role #1 Description </w:t>
            </w:r>
          </w:p>
          <w:p w:rsidR="00000000" w:rsidDel="00000000" w:rsidP="00000000" w:rsidRDefault="00000000" w:rsidRPr="00000000" w14:paraId="00000541">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Please note how many in this role</w:t>
            </w:r>
          </w:p>
          <w:p w:rsidR="00000000" w:rsidDel="00000000" w:rsidP="00000000" w:rsidRDefault="00000000" w:rsidRPr="00000000" w14:paraId="00000542">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medical, what exact skills and licenses needed</w:t>
            </w:r>
          </w:p>
          <w:p w:rsidR="00000000" w:rsidDel="00000000" w:rsidP="00000000" w:rsidRDefault="00000000" w:rsidRPr="00000000" w14:paraId="00000543">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Volunteer Limitations? </w:t>
              <w:br w:type="textWrapping"/>
              <w:t xml:space="preserve">If yes provide details</w:t>
            </w:r>
          </w:p>
        </w:tc>
        <w:tc>
          <w:tcPr/>
          <w:p w:rsidR="00000000" w:rsidDel="00000000" w:rsidP="00000000" w:rsidRDefault="00000000" w:rsidRPr="00000000" w14:paraId="00000544">
            <w:pPr>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45">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46">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Volunteer Role #2 Description</w:t>
            </w:r>
            <w:r w:rsidDel="00000000" w:rsidR="00000000" w:rsidRPr="00000000">
              <w:rPr>
                <w:rFonts w:ascii="Calibri" w:cs="Calibri" w:eastAsia="Calibri" w:hAnsi="Calibri"/>
                <w:sz w:val="20"/>
                <w:szCs w:val="20"/>
                <w:rtl w:val="0"/>
              </w:rPr>
              <w:br w:type="textWrapping"/>
              <w:t xml:space="preserve">Please note how many in this role</w:t>
            </w:r>
          </w:p>
          <w:p w:rsidR="00000000" w:rsidDel="00000000" w:rsidP="00000000" w:rsidRDefault="00000000" w:rsidRPr="00000000" w14:paraId="00000547">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medical, what exact skills and licenses needed</w:t>
            </w:r>
          </w:p>
          <w:p w:rsidR="00000000" w:rsidDel="00000000" w:rsidP="00000000" w:rsidRDefault="00000000" w:rsidRPr="00000000" w14:paraId="00000548">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Volunteer Limitations? </w:t>
              <w:br w:type="textWrapping"/>
              <w:t xml:space="preserve">If yes Provide details</w:t>
            </w:r>
          </w:p>
        </w:tc>
        <w:tc>
          <w:tcPr/>
          <w:p w:rsidR="00000000" w:rsidDel="00000000" w:rsidP="00000000" w:rsidRDefault="00000000" w:rsidRPr="00000000" w14:paraId="00000549">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4A">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4B">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4C">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4D">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4E">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Volunteer Role #3 Description</w:t>
            </w:r>
            <w:r w:rsidDel="00000000" w:rsidR="00000000" w:rsidRPr="00000000">
              <w:rPr>
                <w:rFonts w:ascii="Calibri" w:cs="Calibri" w:eastAsia="Calibri" w:hAnsi="Calibri"/>
                <w:sz w:val="20"/>
                <w:szCs w:val="20"/>
                <w:rtl w:val="0"/>
              </w:rPr>
              <w:br w:type="textWrapping"/>
              <w:t xml:space="preserve">Please note how many in this role</w:t>
            </w:r>
          </w:p>
          <w:p w:rsidR="00000000" w:rsidDel="00000000" w:rsidP="00000000" w:rsidRDefault="00000000" w:rsidRPr="00000000" w14:paraId="0000054F">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medical, what exact skills and licenses needed</w:t>
            </w:r>
          </w:p>
          <w:p w:rsidR="00000000" w:rsidDel="00000000" w:rsidP="00000000" w:rsidRDefault="00000000" w:rsidRPr="00000000" w14:paraId="00000550">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Volunteer Limitations? </w:t>
              <w:br w:type="textWrapping"/>
              <w:t xml:space="preserve">If yes Provide details</w:t>
            </w:r>
          </w:p>
        </w:tc>
        <w:tc>
          <w:tcPr/>
          <w:p w:rsidR="00000000" w:rsidDel="00000000" w:rsidP="00000000" w:rsidRDefault="00000000" w:rsidRPr="00000000" w14:paraId="00000551">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52">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53">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54">
            <w:pPr>
              <w:spacing w:after="120" w:before="12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555">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56">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57">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Volunteer Role #4 Description</w:t>
            </w:r>
            <w:r w:rsidDel="00000000" w:rsidR="00000000" w:rsidRPr="00000000">
              <w:rPr>
                <w:rFonts w:ascii="Calibri" w:cs="Calibri" w:eastAsia="Calibri" w:hAnsi="Calibri"/>
                <w:sz w:val="20"/>
                <w:szCs w:val="20"/>
                <w:rtl w:val="0"/>
              </w:rPr>
              <w:br w:type="textWrapping"/>
              <w:t xml:space="preserve">Please note how many in this role</w:t>
            </w:r>
          </w:p>
          <w:p w:rsidR="00000000" w:rsidDel="00000000" w:rsidP="00000000" w:rsidRDefault="00000000" w:rsidRPr="00000000" w14:paraId="00000558">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medical, what exact skills and licenses needed</w:t>
            </w:r>
          </w:p>
          <w:p w:rsidR="00000000" w:rsidDel="00000000" w:rsidP="00000000" w:rsidRDefault="00000000" w:rsidRPr="00000000" w14:paraId="00000559">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Volunteer Limitations? </w:t>
              <w:br w:type="textWrapping"/>
              <w:t xml:space="preserve">If yes Provide details</w:t>
            </w:r>
          </w:p>
        </w:tc>
        <w:tc>
          <w:tcPr/>
          <w:p w:rsidR="00000000" w:rsidDel="00000000" w:rsidP="00000000" w:rsidRDefault="00000000" w:rsidRPr="00000000" w14:paraId="0000055A">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5B">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5C">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Volunteer Role #5 Description</w:t>
            </w:r>
            <w:r w:rsidDel="00000000" w:rsidR="00000000" w:rsidRPr="00000000">
              <w:rPr>
                <w:rFonts w:ascii="Calibri" w:cs="Calibri" w:eastAsia="Calibri" w:hAnsi="Calibri"/>
                <w:sz w:val="20"/>
                <w:szCs w:val="20"/>
                <w:rtl w:val="0"/>
              </w:rPr>
              <w:br w:type="textWrapping"/>
              <w:t xml:space="preserve">Please note how many in this role</w:t>
            </w:r>
          </w:p>
          <w:p w:rsidR="00000000" w:rsidDel="00000000" w:rsidP="00000000" w:rsidRDefault="00000000" w:rsidRPr="00000000" w14:paraId="0000055D">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medical, what exact skills and licenses needed</w:t>
            </w:r>
          </w:p>
          <w:p w:rsidR="00000000" w:rsidDel="00000000" w:rsidP="00000000" w:rsidRDefault="00000000" w:rsidRPr="00000000" w14:paraId="0000055E">
            <w:pPr>
              <w:spacing w:after="120" w:before="120" w:lineRule="auto"/>
              <w:ind w:left="15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Any Volunteer Limitations? </w:t>
              <w:br w:type="textWrapping"/>
              <w:t xml:space="preserve">If yes Provide details</w:t>
            </w:r>
          </w:p>
        </w:tc>
        <w:tc>
          <w:tcPr/>
          <w:p w:rsidR="00000000" w:rsidDel="00000000" w:rsidP="00000000" w:rsidRDefault="00000000" w:rsidRPr="00000000" w14:paraId="0000055F">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60">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61">
            <w:pPr>
              <w:spacing w:after="120" w:before="120" w:lineRule="auto"/>
              <w:ind w:left="157"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Other volunteer information as needed</w:t>
            </w:r>
          </w:p>
        </w:tc>
        <w:tc>
          <w:tcPr/>
          <w:p w:rsidR="00000000" w:rsidDel="00000000" w:rsidP="00000000" w:rsidRDefault="00000000" w:rsidRPr="00000000" w14:paraId="00000562">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63">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564">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Additional Resources Needed</w:t>
            </w:r>
          </w:p>
        </w:tc>
        <w:tc>
          <w:tcPr>
            <w:shd w:fill="d9d9d9" w:val="clear"/>
          </w:tcPr>
          <w:p w:rsidR="00000000" w:rsidDel="00000000" w:rsidP="00000000" w:rsidRDefault="00000000" w:rsidRPr="00000000" w14:paraId="00000565">
            <w:pPr>
              <w:spacing w:after="120" w:before="120" w:lineRule="auto"/>
              <w:ind w:left="160" w:firstLine="0"/>
              <w:jc w:val="cente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Completed by requesting agency</w:t>
            </w:r>
            <w:r w:rsidDel="00000000" w:rsidR="00000000" w:rsidRPr="00000000">
              <w:rPr>
                <w:rFonts w:ascii="Calibri" w:cs="Calibri" w:eastAsia="Calibri" w:hAnsi="Calibri"/>
                <w:sz w:val="21"/>
                <w:szCs w:val="21"/>
                <w:rtl w:val="0"/>
              </w:rPr>
              <w:t xml:space="preserve"> </w:t>
            </w:r>
          </w:p>
        </w:tc>
        <w:tc>
          <w:tcPr>
            <w:shd w:fill="d9d9d9" w:val="clear"/>
          </w:tcPr>
          <w:p w:rsidR="00000000" w:rsidDel="00000000" w:rsidP="00000000" w:rsidRDefault="00000000" w:rsidRPr="00000000" w14:paraId="00000566">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67">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Equipment provided by MRC</w:t>
            </w:r>
          </w:p>
        </w:tc>
        <w:tc>
          <w:tcPr/>
          <w:p w:rsidR="00000000" w:rsidDel="00000000" w:rsidP="00000000" w:rsidRDefault="00000000" w:rsidRPr="00000000" w14:paraId="00000568">
            <w:pPr>
              <w:spacing w:after="120" w:before="12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(MRC equipment is limited as is the ability to transport)</w:t>
            </w:r>
          </w:p>
        </w:tc>
        <w:tc>
          <w:tcPr/>
          <w:p w:rsidR="00000000" w:rsidDel="00000000" w:rsidP="00000000" w:rsidRDefault="00000000" w:rsidRPr="00000000" w14:paraId="00000569">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6A">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Additional equipment </w:t>
            </w:r>
            <w:r w:rsidDel="00000000" w:rsidR="00000000" w:rsidRPr="00000000">
              <w:rPr>
                <w:rFonts w:ascii="Calibri" w:cs="Calibri" w:eastAsia="Calibri" w:hAnsi="Calibri"/>
                <w:b w:val="1"/>
                <w:bCs w:val="1"/>
                <w:sz w:val="20"/>
                <w:szCs w:val="20"/>
                <w:rtl w:val="0"/>
              </w:rPr>
              <w:t xml:space="preserve">not provided</w:t>
            </w:r>
            <w:r w:rsidDel="00000000" w:rsidR="00000000" w:rsidRPr="00000000">
              <w:rPr>
                <w:rFonts w:ascii="Calibri" w:cs="Calibri" w:eastAsia="Calibri" w:hAnsi="Calibri"/>
                <w:sz w:val="20"/>
                <w:szCs w:val="20"/>
                <w:rtl w:val="0"/>
              </w:rPr>
              <w:t xml:space="preserve"> by MRC or host agency</w:t>
            </w:r>
          </w:p>
        </w:tc>
        <w:tc>
          <w:tcPr/>
          <w:p w:rsidR="00000000" w:rsidDel="00000000" w:rsidP="00000000" w:rsidRDefault="00000000" w:rsidRPr="00000000" w14:paraId="0000056B">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6C">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56D">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Incident/Event Command</w:t>
            </w:r>
          </w:p>
        </w:tc>
        <w:tc>
          <w:tcPr>
            <w:shd w:fill="d9d9d9" w:val="clear"/>
          </w:tcPr>
          <w:p w:rsidR="00000000" w:rsidDel="00000000" w:rsidP="00000000" w:rsidRDefault="00000000" w:rsidRPr="00000000" w14:paraId="0000056E">
            <w:pPr>
              <w:spacing w:after="120" w:before="120" w:lineRule="auto"/>
              <w:jc w:val="cente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Completed by requesting agency</w:t>
            </w:r>
            <w:r w:rsidDel="00000000" w:rsidR="00000000" w:rsidRPr="00000000">
              <w:rPr>
                <w:rtl w:val="0"/>
              </w:rPr>
            </w:r>
          </w:p>
        </w:tc>
        <w:tc>
          <w:tcPr>
            <w:shd w:fill="d9d9d9" w:val="clear"/>
          </w:tcPr>
          <w:p w:rsidR="00000000" w:rsidDel="00000000" w:rsidP="00000000" w:rsidRDefault="00000000" w:rsidRPr="00000000" w14:paraId="0000056F">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70">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Incident Commander/Event Coordinator</w:t>
            </w:r>
          </w:p>
        </w:tc>
        <w:tc>
          <w:tcPr/>
          <w:p w:rsidR="00000000" w:rsidDel="00000000" w:rsidP="00000000" w:rsidRDefault="00000000" w:rsidRPr="00000000" w14:paraId="00000571">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72">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73">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Point of Contact (the Individual) to whom volunteers report</w:t>
            </w:r>
          </w:p>
        </w:tc>
        <w:tc>
          <w:tcPr/>
          <w:p w:rsidR="00000000" w:rsidDel="00000000" w:rsidP="00000000" w:rsidRDefault="00000000" w:rsidRPr="00000000" w14:paraId="00000574">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75">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76">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Location for volunteer reporting</w:t>
            </w:r>
          </w:p>
        </w:tc>
        <w:tc>
          <w:tcPr/>
          <w:p w:rsidR="00000000" w:rsidDel="00000000" w:rsidP="00000000" w:rsidRDefault="00000000" w:rsidRPr="00000000" w14:paraId="00000577">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78">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79">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number for contact above</w:t>
            </w:r>
          </w:p>
        </w:tc>
        <w:tc>
          <w:tcPr/>
          <w:p w:rsidR="00000000" w:rsidDel="00000000" w:rsidP="00000000" w:rsidRDefault="00000000" w:rsidRPr="00000000" w14:paraId="0000057A">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7B">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57C">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Operational Details</w:t>
            </w:r>
          </w:p>
        </w:tc>
        <w:tc>
          <w:tcPr>
            <w:shd w:fill="d9d9d9" w:val="clear"/>
          </w:tcPr>
          <w:p w:rsidR="00000000" w:rsidDel="00000000" w:rsidP="00000000" w:rsidRDefault="00000000" w:rsidRPr="00000000" w14:paraId="0000057D">
            <w:pPr>
              <w:spacing w:after="120" w:before="120" w:lineRule="auto"/>
              <w:jc w:val="center"/>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Completed by requesting agency</w:t>
            </w:r>
            <w:r w:rsidDel="00000000" w:rsidR="00000000" w:rsidRPr="00000000">
              <w:rPr>
                <w:rtl w:val="0"/>
              </w:rPr>
            </w:r>
          </w:p>
        </w:tc>
        <w:tc>
          <w:tcPr>
            <w:shd w:fill="d9d9d9" w:val="clear"/>
          </w:tcPr>
          <w:p w:rsidR="00000000" w:rsidDel="00000000" w:rsidP="00000000" w:rsidRDefault="00000000" w:rsidRPr="00000000" w14:paraId="0000057E">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7F">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Reporting check-in time:</w:t>
            </w:r>
          </w:p>
        </w:tc>
        <w:tc>
          <w:tcPr/>
          <w:p w:rsidR="00000000" w:rsidDel="00000000" w:rsidP="00000000" w:rsidRDefault="00000000" w:rsidRPr="00000000" w14:paraId="00000580">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81">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82">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Date/time/duration of shift(s)</w:t>
            </w:r>
          </w:p>
        </w:tc>
        <w:tc>
          <w:tcPr/>
          <w:p w:rsidR="00000000" w:rsidDel="00000000" w:rsidP="00000000" w:rsidRDefault="00000000" w:rsidRPr="00000000" w14:paraId="00000583">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84">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85">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Indoor or outdoor work?</w:t>
            </w:r>
          </w:p>
        </w:tc>
        <w:tc>
          <w:tcPr/>
          <w:p w:rsidR="00000000" w:rsidDel="00000000" w:rsidP="00000000" w:rsidRDefault="00000000" w:rsidRPr="00000000" w14:paraId="00000586">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87">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88">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Meals needed or provided</w:t>
            </w:r>
          </w:p>
        </w:tc>
        <w:tc>
          <w:tcPr/>
          <w:p w:rsidR="00000000" w:rsidDel="00000000" w:rsidP="00000000" w:rsidRDefault="00000000" w:rsidRPr="00000000" w14:paraId="00000589">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8A">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8B">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Parking instructions</w:t>
            </w:r>
          </w:p>
        </w:tc>
        <w:tc>
          <w:tcPr/>
          <w:p w:rsidR="00000000" w:rsidDel="00000000" w:rsidP="00000000" w:rsidRDefault="00000000" w:rsidRPr="00000000" w14:paraId="0000058C">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8D">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8E">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Directions</w:t>
            </w:r>
          </w:p>
        </w:tc>
        <w:tc>
          <w:tcPr/>
          <w:p w:rsidR="00000000" w:rsidDel="00000000" w:rsidP="00000000" w:rsidRDefault="00000000" w:rsidRPr="00000000" w14:paraId="0000058F">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90">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591">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MRC Leadership Information</w:t>
            </w:r>
          </w:p>
        </w:tc>
        <w:tc>
          <w:tcPr>
            <w:shd w:fill="d9d9d9" w:val="clear"/>
          </w:tcPr>
          <w:p w:rsidR="00000000" w:rsidDel="00000000" w:rsidP="00000000" w:rsidRDefault="00000000" w:rsidRPr="00000000" w14:paraId="00000592">
            <w:pPr>
              <w:spacing w:after="120" w:before="120"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To be completed by MRC Unit Coordinator</w:t>
            </w:r>
          </w:p>
        </w:tc>
        <w:tc>
          <w:tcPr>
            <w:shd w:fill="d9d9d9" w:val="clear"/>
          </w:tcPr>
          <w:p w:rsidR="00000000" w:rsidDel="00000000" w:rsidP="00000000" w:rsidRDefault="00000000" w:rsidRPr="00000000" w14:paraId="00000593">
            <w:pPr>
              <w:spacing w:after="120" w:before="120" w:lineRule="auto"/>
              <w:rPr>
                <w:rFonts w:ascii="Palatino" w:cs="Palatino" w:eastAsia="Palatino" w:hAnsi="Palatino"/>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594">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MRC person dispatching volunteers</w:t>
            </w:r>
          </w:p>
        </w:tc>
        <w:tc>
          <w:tcPr/>
          <w:p w:rsidR="00000000" w:rsidDel="00000000" w:rsidP="00000000" w:rsidRDefault="00000000" w:rsidRPr="00000000" w14:paraId="00000595">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96">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97">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contact for above</w:t>
            </w:r>
          </w:p>
        </w:tc>
        <w:tc>
          <w:tcPr/>
          <w:p w:rsidR="00000000" w:rsidDel="00000000" w:rsidP="00000000" w:rsidRDefault="00000000" w:rsidRPr="00000000" w14:paraId="00000598">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99">
            <w:pPr>
              <w:spacing w:after="120" w:before="120" w:lineRule="auto"/>
              <w:rPr>
                <w:rFonts w:ascii="Palatino" w:cs="Palatino" w:eastAsia="Palatino" w:hAnsi="Palatino"/>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9A">
            <w:pPr>
              <w:spacing w:after="120" w:before="120" w:lineRule="auto"/>
              <w:ind w:left="16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for contact above</w:t>
            </w:r>
          </w:p>
        </w:tc>
        <w:tc>
          <w:tcPr/>
          <w:p w:rsidR="00000000" w:rsidDel="00000000" w:rsidP="00000000" w:rsidRDefault="00000000" w:rsidRPr="00000000" w14:paraId="0000059B">
            <w:pPr>
              <w:spacing w:after="120" w:before="12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59C">
            <w:pPr>
              <w:spacing w:after="120" w:before="120" w:lineRule="auto"/>
              <w:rPr>
                <w:rFonts w:ascii="Palatino" w:cs="Palatino" w:eastAsia="Palatino" w:hAnsi="Palatino"/>
                <w:sz w:val="20"/>
                <w:szCs w:val="20"/>
              </w:rPr>
            </w:pPr>
            <w:r w:rsidDel="00000000" w:rsidR="00000000" w:rsidRPr="00000000">
              <w:rPr>
                <w:rtl w:val="0"/>
              </w:rPr>
            </w:r>
          </w:p>
        </w:tc>
      </w:tr>
    </w:tbl>
    <w:p w:rsidR="00000000" w:rsidDel="00000000" w:rsidP="00000000" w:rsidRDefault="00000000" w:rsidRPr="00000000" w14:paraId="0000059D">
      <w:pPr>
        <w:spacing w:after="0" w:line="240" w:lineRule="auto"/>
        <w:rPr>
          <w:rFonts w:ascii="Calibri" w:cs="Calibri" w:eastAsia="Calibri" w:hAnsi="Calibri"/>
          <w:color w:val="ffffff"/>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59E">
      <w:pPr>
        <w:pStyle w:val="Heading1"/>
        <w:rPr/>
      </w:pPr>
      <w:bookmarkStart w:colFirst="0" w:colLast="0" w:name="_heading=h.1u6i8wvuplxs" w:id="93"/>
      <w:bookmarkEnd w:id="93"/>
      <w:r w:rsidDel="00000000" w:rsidR="00000000" w:rsidRPr="00000000">
        <w:rPr>
          <w:rtl w:val="0"/>
        </w:rPr>
        <w:t xml:space="preserve">Appendix H</w:t>
      </w:r>
    </w:p>
    <w:p w:rsidR="00000000" w:rsidDel="00000000" w:rsidP="00000000" w:rsidRDefault="00000000" w:rsidRPr="00000000" w14:paraId="0000059F">
      <w:pPr>
        <w:pStyle w:val="Heading2"/>
        <w:shd w:fill="698ba1" w:val="clear"/>
        <w:rPr/>
      </w:pPr>
      <w:bookmarkStart w:colFirst="0" w:colLast="0" w:name="_heading=h.mufbg6vj6dh7" w:id="94"/>
      <w:bookmarkEnd w:id="94"/>
      <w:r w:rsidDel="00000000" w:rsidR="00000000" w:rsidRPr="00000000">
        <w:rPr>
          <w:rtl w:val="0"/>
        </w:rPr>
        <w:t xml:space="preserve">  TEMPLATE INSTRUCTIONS</w:t>
      </w:r>
    </w:p>
    <w:p w:rsidR="00000000" w:rsidDel="00000000" w:rsidP="00000000" w:rsidRDefault="00000000" w:rsidRPr="00000000" w14:paraId="000005A0">
      <w:pPr>
        <w:spacing w:before="240" w:lineRule="auto"/>
        <w:rPr>
          <w:b w:val="1"/>
          <w:bCs w:val="1"/>
          <w:i w:val="1"/>
          <w:iCs w:val="1"/>
          <w:sz w:val="24"/>
          <w:szCs w:val="24"/>
        </w:rPr>
      </w:pPr>
      <w:r w:rsidDel="00000000" w:rsidR="00000000" w:rsidRPr="00000000">
        <w:rPr>
          <w:sz w:val="24"/>
          <w:szCs w:val="24"/>
          <w:rtl w:val="0"/>
        </w:rPr>
        <w:t xml:space="preserve">The Region 4AB Public Health Emergency Preparedness Coalition has developed a template for local jurisdictions to create a customized All-Hazards Emergency Response Framework. This document meets the requirements set forth by the Massachusetts Department of Public Health.</w:t>
      </w:r>
      <w:r w:rsidDel="00000000" w:rsidR="00000000" w:rsidRPr="00000000">
        <w:rPr>
          <w:rtl w:val="0"/>
        </w:rPr>
      </w:r>
    </w:p>
    <w:p w:rsidR="00000000" w:rsidDel="00000000" w:rsidP="00000000" w:rsidRDefault="00000000" w:rsidRPr="00000000" w14:paraId="000005A1">
      <w:pPr>
        <w:spacing w:before="240" w:lineRule="auto"/>
        <w:rPr>
          <w:sz w:val="24"/>
          <w:szCs w:val="24"/>
        </w:rPr>
      </w:pPr>
      <w:r w:rsidDel="00000000" w:rsidR="00000000" w:rsidRPr="00000000">
        <w:rPr>
          <w:sz w:val="24"/>
          <w:szCs w:val="24"/>
          <w:rtl w:val="0"/>
        </w:rPr>
        <w:t xml:space="preserve">This template is only a suggestion and can be reformatted; you may add/change/delete content or use provided content to enhance any existing plans you may already have. In general, any sections or content that is not relevant to your organization/jurisdiction can be updated or deleted. </w:t>
      </w:r>
    </w:p>
    <w:p w:rsidR="00000000" w:rsidDel="00000000" w:rsidP="00000000" w:rsidRDefault="00000000" w:rsidRPr="00000000" w14:paraId="000005A2">
      <w:pPr>
        <w:spacing w:after="0" w:lineRule="auto"/>
        <w:jc w:val="center"/>
        <w:rPr>
          <w:b w:val="1"/>
          <w:bCs w:val="1"/>
          <w:i w:val="1"/>
          <w:iCs w:val="1"/>
          <w:sz w:val="24"/>
          <w:szCs w:val="24"/>
        </w:rPr>
      </w:pPr>
      <w:r w:rsidDel="00000000" w:rsidR="00000000" w:rsidRPr="00000000">
        <w:rPr>
          <w:b w:val="1"/>
          <w:bCs w:val="1"/>
          <w:i w:val="1"/>
          <w:iCs w:val="1"/>
          <w:sz w:val="24"/>
          <w:szCs w:val="24"/>
          <w:rtl w:val="0"/>
        </w:rPr>
        <w:t xml:space="preserve">Note: this plan is only a template and </w:t>
      </w:r>
      <w:r w:rsidDel="00000000" w:rsidR="00000000" w:rsidRPr="00000000">
        <w:rPr>
          <w:b w:val="1"/>
          <w:bCs w:val="1"/>
          <w:i w:val="1"/>
          <w:iCs w:val="1"/>
          <w:sz w:val="24"/>
          <w:szCs w:val="24"/>
          <w:u w:val="single"/>
          <w:rtl w:val="0"/>
        </w:rPr>
        <w:t xml:space="preserve">must</w:t>
      </w:r>
      <w:r w:rsidDel="00000000" w:rsidR="00000000" w:rsidRPr="00000000">
        <w:rPr>
          <w:b w:val="1"/>
          <w:bCs w:val="1"/>
          <w:i w:val="1"/>
          <w:iCs w:val="1"/>
          <w:sz w:val="24"/>
          <w:szCs w:val="24"/>
          <w:rtl w:val="0"/>
        </w:rPr>
        <w:t xml:space="preserve"> be reviewed and edited </w:t>
      </w:r>
    </w:p>
    <w:p w:rsidR="00000000" w:rsidDel="00000000" w:rsidP="00000000" w:rsidRDefault="00000000" w:rsidRPr="00000000" w14:paraId="000005A3">
      <w:pPr>
        <w:jc w:val="center"/>
        <w:rPr>
          <w:b w:val="1"/>
          <w:bCs w:val="1"/>
          <w:i w:val="1"/>
          <w:iCs w:val="1"/>
          <w:sz w:val="24"/>
          <w:szCs w:val="24"/>
        </w:rPr>
      </w:pPr>
      <w:r w:rsidDel="00000000" w:rsidR="00000000" w:rsidRPr="00000000">
        <w:rPr>
          <w:b w:val="1"/>
          <w:bCs w:val="1"/>
          <w:i w:val="1"/>
          <w:iCs w:val="1"/>
          <w:sz w:val="24"/>
          <w:szCs w:val="24"/>
          <w:rtl w:val="0"/>
        </w:rPr>
        <w:t xml:space="preserve">with content specific to your organization/jurisdiction before finalizing.</w:t>
      </w:r>
    </w:p>
    <w:p w:rsidR="00000000" w:rsidDel="00000000" w:rsidP="00000000" w:rsidRDefault="00000000" w:rsidRPr="00000000" w14:paraId="000005A4">
      <w:pPr>
        <w:spacing w:after="0" w:before="240" w:lineRule="auto"/>
        <w:rPr>
          <w:b w:val="1"/>
          <w:bCs w:val="1"/>
          <w:sz w:val="24"/>
          <w:szCs w:val="24"/>
        </w:rPr>
      </w:pPr>
      <w:r w:rsidDel="00000000" w:rsidR="00000000" w:rsidRPr="00000000">
        <w:rPr>
          <w:b w:val="1"/>
          <w:bCs w:val="1"/>
          <w:sz w:val="24"/>
          <w:szCs w:val="24"/>
          <w:rtl w:val="0"/>
        </w:rPr>
        <w:t xml:space="preserve">Overarching Document Guidance:</w:t>
      </w:r>
    </w:p>
    <w:p w:rsidR="00000000" w:rsidDel="00000000" w:rsidP="00000000" w:rsidRDefault="00000000" w:rsidRPr="00000000" w14:paraId="000005A5">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It is suggested that you do not develop this plan “in a bubble” – engage key internal and external stakeholders to provide information and feedback. Consider speaking with your jurisdiction’s Emergency Management point of contact; identify if this plan should be referenced in CEMP.</w:t>
      </w:r>
    </w:p>
    <w:p w:rsidR="00000000" w:rsidDel="00000000" w:rsidP="00000000" w:rsidRDefault="00000000" w:rsidRPr="00000000" w14:paraId="000005A6">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text that is highlighted </w:t>
      </w:r>
      <w:r w:rsidDel="00000000" w:rsidR="00000000" w:rsidRPr="00000000">
        <w:rPr>
          <w:rFonts w:ascii="Calibri" w:cs="Calibri" w:eastAsia="Calibri" w:hAnsi="Calibri"/>
          <w:b w:val="0"/>
          <w:bCs w:val="0"/>
          <w:i w:val="0"/>
          <w:iCs w:val="0"/>
          <w:smallCaps w:val="0"/>
          <w:strike w:val="0"/>
          <w:color w:val="000000"/>
          <w:sz w:val="24"/>
          <w:szCs w:val="24"/>
          <w:highlight w:val="yellow"/>
          <w:u w:val="none"/>
          <w:vertAlign w:val="baseline"/>
          <w:rtl w:val="0"/>
        </w:rPr>
        <w:t xml:space="preserve">yellow</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should be reviewed and organization/jurisdiction names and/or information should be added here. Remove highlight once information is customized.   </w:t>
      </w:r>
    </w:p>
    <w:p w:rsidR="00000000" w:rsidDel="00000000" w:rsidP="00000000" w:rsidRDefault="00000000" w:rsidRPr="00000000" w14:paraId="000005A7">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Delete any content that is not applicable to your jurisdiction. Add any additional information you think is important.  </w:t>
      </w:r>
    </w:p>
    <w:p w:rsidR="00000000" w:rsidDel="00000000" w:rsidP="00000000" w:rsidRDefault="00000000" w:rsidRPr="00000000" w14:paraId="000005A8">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After making final edits, we suggest running spellcheck on the document.</w:t>
      </w:r>
    </w:p>
    <w:p w:rsidR="00000000" w:rsidDel="00000000" w:rsidP="00000000" w:rsidRDefault="00000000" w:rsidRPr="00000000" w14:paraId="000005A9">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After making final edits, we suggest right-clicking each table of contents and selecting “update table” to ensure page numbers and section headers are updated.</w:t>
      </w:r>
    </w:p>
    <w:p w:rsidR="00000000" w:rsidDel="00000000" w:rsidP="00000000" w:rsidRDefault="00000000" w:rsidRPr="00000000" w14:paraId="000005AA">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Once all final edits are completed, document the date and edits in the Record of Changes. It is also suggested that you provide this plan to internal stakeholders for final review prior to approval.  </w:t>
      </w:r>
    </w:p>
    <w:p w:rsidR="00000000" w:rsidDel="00000000" w:rsidP="00000000" w:rsidRDefault="00000000" w:rsidRPr="00000000" w14:paraId="000005AB">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You may complete this Appendix H: Template Instructions after customizing the document. </w:t>
      </w:r>
    </w:p>
    <w:sectPr>
      <w:headerReference r:id="rId51" w:type="default"/>
      <w:headerReference r:id="rId52" w:type="first"/>
      <w:footerReference r:id="rId53" w:type="default"/>
      <w:footerReference r:id="rId54" w:type="even"/>
      <w:pgSz w:h="15840" w:w="12240" w:orient="portrait"/>
      <w:pgMar w:bottom="1872" w:top="1800" w:left="1440" w:right="1440" w:header="720" w:footer="0"/>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Eliza Coll" w:id="1" w:date="2025-10-16T11:03:00Z">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for jurisdiction planner: </w:t>
        <w:br w:type="textWrapping"/>
        <w:t xml:space="preserve">U.S. Census data may be found here: https://data.census.gov/</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information may also be contained in your jurisdiction's CEMP and easily pulled from there</w:t>
      </w:r>
    </w:p>
  </w:comment>
  <w:comment w:author="Eliza Coll" w:id="2" w:date="2025-11-08T13:05:00Z">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to jurisdictional planner: if your community does not have a COOP, remove mention</w:t>
      </w:r>
    </w:p>
  </w:comment>
  <w:comment w:author="Eliza Coll" w:id="3" w:date="2025-11-08T13:11:00Z">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to jurisdictional planners: if your community uses a different title, please update</w:t>
      </w:r>
    </w:p>
  </w:comment>
  <w:comment w:author="Eliza Coll" w:id="0" w:date="2025-10-22T13:20:00Z">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Note to Jurisdictional Planner: feel free to modify the cover, font, colors, and anything to be consistent with jurisdictional branding guidelines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5B9" w15:done="0"/>
  <w15:commentEx w15:paraId="000005BA" w15:done="0"/>
  <w15:commentEx w15:paraId="000005BB" w15:done="0"/>
  <w15:commentEx w15:paraId="000005B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Times"/>
  <w:font w:name="Noto Sans Symbols">
    <w:embedRegular w:fontKey="{00000000-0000-0000-0000-000000000000}" r:id="rId1" w:subsetted="0"/>
    <w:embedBold w:fontKey="{00000000-0000-0000-0000-000000000000}" r:id="rId2" w:subsetted="0"/>
  </w:font>
  <w:font w:name="Avenir"/>
  <w:font w:name="Palatino">
    <w:altName w:val="Book Antiqua"/>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ffffff"/>
        <w:sz w:val="21"/>
        <w:szCs w:val="21"/>
        <w:u w:val="none"/>
        <w:shd w:fill="auto" w:val="clear"/>
        <w:vertAlign w:val="baseline"/>
      </w:rPr>
      <w:fldChar w:fldCharType="begin"/>
      <w:instrText xml:space="preserve">PAGE</w:instrText>
      <w:fldChar w:fldCharType="separate"/>
      <w:fldChar w:fldCharType="end"/>
    </w:r>
    <w:r w:rsidDel="00000000" w:rsidR="00000000" w:rsidRPr="00000000">
      <w:rPr>
        <w:rFonts w:ascii="Avenir" w:cs="Avenir" w:eastAsia="Avenir" w:hAnsi="Avenir"/>
        <w:b w:val="0"/>
        <w:bCs w:val="0"/>
        <w:i w:val="0"/>
        <w:iCs w:val="0"/>
        <w:smallCaps w:val="0"/>
        <w:strike w:val="0"/>
        <w:color w:val="ffffff"/>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5AC">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w:t>
      </w:r>
      <w:hyperlink r:id="rId1">
        <w:r w:rsidDel="00000000" w:rsidR="00000000" w:rsidRPr="00000000">
          <w:rPr>
            <w:rFonts w:ascii="Times New Roman" w:cs="Times New Roman" w:eastAsia="Times New Roman" w:hAnsi="Times New Roman"/>
            <w:color w:val="0563c1"/>
            <w:sz w:val="20"/>
            <w:szCs w:val="20"/>
            <w:u w:val="single"/>
            <w:rtl w:val="0"/>
          </w:rPr>
          <w:t xml:space="preserve">https://www.mass.gov/lists/infectious-disease-reporting-and-regulations-for-health-care-providers-and-laboratories</w:t>
        </w:r>
      </w:hyperlink>
      <w:r w:rsidDel="00000000" w:rsidR="00000000" w:rsidRPr="00000000">
        <w:rPr>
          <w:rtl w:val="0"/>
        </w:rPr>
      </w:r>
    </w:p>
  </w:footnote>
  <w:footnote w:id="1">
    <w:p w:rsidR="00000000" w:rsidDel="00000000" w:rsidP="00000000" w:rsidRDefault="00000000" w:rsidRPr="00000000" w14:paraId="000005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https://www.mass.gov/state-public-health-laboratory-services</w:t>
      </w:r>
    </w:p>
  </w:footnote>
  <w:footnote w:id="2">
    <w:p w:rsidR="00000000" w:rsidDel="00000000" w:rsidP="00000000" w:rsidRDefault="00000000" w:rsidRPr="00000000" w14:paraId="000005A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https://www.maven-help.maventrainingsite.com/</w:t>
      </w:r>
    </w:p>
  </w:footnote>
  <w:footnote w:id="3">
    <w:p w:rsidR="00000000" w:rsidDel="00000000" w:rsidP="00000000" w:rsidRDefault="00000000" w:rsidRPr="00000000" w14:paraId="000005A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color w:val="000000"/>
          <w:sz w:val="20"/>
          <w:szCs w:val="20"/>
          <w:rtl w:val="0"/>
        </w:rPr>
        <w:t xml:space="preserve"> https://www.mass.gov/lists/infectious-disease-data-reports-and-requests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7772400" cy="10058400"/>
          <wp:effectExtent b="0" l="0" r="0" t="0"/>
          <wp:wrapNone/>
          <wp:docPr descr="A white background with black dots&#10;&#10;Description automatically generated" id="2126823751" name="image4.png"/>
          <a:graphic>
            <a:graphicData uri="http://schemas.openxmlformats.org/drawingml/2006/picture">
              <pic:pic>
                <pic:nvPicPr>
                  <pic:cNvPr descr="A white background with black dots&#10;&#10;Description automatically generated" id="0" name="image4.png"/>
                  <pic:cNvPicPr preferRelativeResize="0"/>
                </pic:nvPicPr>
                <pic:blipFill>
                  <a:blip r:embed="rId1"/>
                  <a:srcRect b="0" l="0" r="0" t="0"/>
                  <a:stretch>
                    <a:fillRect/>
                  </a:stretch>
                </pic:blipFill>
                <pic:spPr>
                  <a:xfrm>
                    <a:off x="0" y="0"/>
                    <a:ext cx="7772400" cy="100584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3437694</wp:posOffset>
              </wp:positionV>
              <wp:extent cx="5957570" cy="1909843"/>
              <wp:effectExtent b="0" l="0" r="0" t="0"/>
              <wp:wrapNone/>
              <wp:docPr id="2126823741" name=""/>
              <a:graphic>
                <a:graphicData uri="http://schemas.microsoft.com/office/word/2010/wordprocessingGroup">
                  <wpg:wgp>
                    <wpg:cNvGrpSpPr/>
                    <wpg:grpSpPr>
                      <a:xfrm>
                        <a:off x="2367200" y="2836375"/>
                        <a:ext cx="5957570" cy="1909843"/>
                        <a:chOff x="2367200" y="2836375"/>
                        <a:chExt cx="5957600" cy="1887250"/>
                      </a:xfrm>
                    </wpg:grpSpPr>
                    <wpg:grpSp>
                      <wpg:cNvGrpSpPr/>
                      <wpg:grpSpPr>
                        <a:xfrm>
                          <a:off x="2367215" y="2836390"/>
                          <a:ext cx="5957570" cy="1887220"/>
                          <a:chOff x="0" y="0"/>
                          <a:chExt cx="5957570" cy="1887220"/>
                        </a:xfrm>
                      </wpg:grpSpPr>
                      <wps:wsp>
                        <wps:cNvSpPr/>
                        <wps:cNvPr id="8" name="Shape 8"/>
                        <wps:spPr>
                          <a:xfrm>
                            <a:off x="0" y="0"/>
                            <a:ext cx="5957550" cy="1887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0" y="0"/>
                            <a:ext cx="5957570" cy="1887220"/>
                          </a:xfrm>
                          <a:prstGeom prst="rect">
                            <a:avLst/>
                          </a:prstGeom>
                          <a:solidFill>
                            <a:srgbClr val="0C3153">
                              <a:alpha val="89803"/>
                            </a:srgbClr>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278296" y="119270"/>
                            <a:ext cx="5471160" cy="16516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28"/>
                                  <w:vertAlign w:val="baseline"/>
                                </w:rPr>
                                <w:t xml:space="preserve">How to report (24/7)</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ffffff"/>
                                  <w:sz w:val="28"/>
                                  <w:vertAlign w:val="baseline"/>
                                </w:rPr>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ffffff"/>
                                  <w:sz w:val="22"/>
                                  <w:vertAlign w:val="baseline"/>
                                </w:rPr>
                                <w:t xml:space="preserve">Phone:</w:t>
                              </w:r>
                              <w:r w:rsidDel="00000000" w:rsidR="00000000" w:rsidRPr="00000000">
                                <w:rPr>
                                  <w:rFonts w:ascii="Calibri" w:cs="Calibri" w:eastAsia="Calibri" w:hAnsi="Calibri"/>
                                  <w:b w:val="0"/>
                                  <w:i w:val="0"/>
                                  <w:smallCaps w:val="0"/>
                                  <w:strike w:val="0"/>
                                  <w:color w:val="ffffff"/>
                                  <w:sz w:val="22"/>
                                  <w:vertAlign w:val="baseline"/>
                                </w:rPr>
                                <w:t xml:space="preserve"> [</w:t>
                              </w:r>
                              <w:r w:rsidDel="00000000" w:rsidR="00000000" w:rsidRPr="00000000">
                                <w:rPr>
                                  <w:rFonts w:ascii="Calibri" w:cs="Calibri" w:eastAsia="Calibri" w:hAnsi="Calibri"/>
                                  <w:b w:val="0"/>
                                  <w:i w:val="0"/>
                                  <w:smallCaps w:val="0"/>
                                  <w:strike w:val="0"/>
                                  <w:color w:val="000000"/>
                                  <w:sz w:val="22"/>
                                  <w:highlight w:val="yellow"/>
                                  <w:vertAlign w:val="baseline"/>
                                </w:rPr>
                                <w:t xml:space="preserve">508-785-0032</w:t>
                              </w:r>
                              <w:r w:rsidDel="00000000" w:rsidR="00000000" w:rsidRPr="00000000">
                                <w:rPr>
                                  <w:rFonts w:ascii="Calibri" w:cs="Calibri" w:eastAsia="Calibri" w:hAnsi="Calibri"/>
                                  <w:b w:val="0"/>
                                  <w:i w:val="0"/>
                                  <w:smallCaps w:val="0"/>
                                  <w:strike w:val="0"/>
                                  <w:color w:val="ffffff"/>
                                  <w:sz w:val="22"/>
                                  <w:vertAlign w:val="baseline"/>
                                </w:rPr>
                                <w:t xml:space="preserve">] | </w:t>
                              </w:r>
                              <w:r w:rsidDel="00000000" w:rsidR="00000000" w:rsidRPr="00000000">
                                <w:rPr>
                                  <w:rFonts w:ascii="Calibri" w:cs="Calibri" w:eastAsia="Calibri" w:hAnsi="Calibri"/>
                                  <w:b w:val="1"/>
                                  <w:i w:val="0"/>
                                  <w:smallCaps w:val="0"/>
                                  <w:strike w:val="0"/>
                                  <w:color w:val="ffffff"/>
                                  <w:sz w:val="22"/>
                                  <w:vertAlign w:val="baseline"/>
                                </w:rPr>
                                <w:t xml:space="preserve">After-hours: </w:t>
                              </w:r>
                              <w:r w:rsidDel="00000000" w:rsidR="00000000" w:rsidRPr="00000000">
                                <w:rPr>
                                  <w:rFonts w:ascii="Calibri" w:cs="Calibri" w:eastAsia="Calibri" w:hAnsi="Calibri"/>
                                  <w:b w:val="0"/>
                                  <w:i w:val="0"/>
                                  <w:smallCaps w:val="0"/>
                                  <w:strike w:val="0"/>
                                  <w:color w:val="000000"/>
                                  <w:sz w:val="22"/>
                                  <w:highlight w:val="yellow"/>
                                  <w:vertAlign w:val="baseline"/>
                                </w:rPr>
                                <w:t xml:space="preserve">[</w:t>
                              </w:r>
                              <w:r w:rsidDel="00000000" w:rsidR="00000000" w:rsidRPr="00000000">
                                <w:rPr>
                                  <w:rFonts w:ascii="Calibri" w:cs="Calibri" w:eastAsia="Calibri" w:hAnsi="Calibri"/>
                                  <w:b w:val="0"/>
                                  <w:i w:val="0"/>
                                  <w:smallCaps w:val="0"/>
                                  <w:strike w:val="0"/>
                                  <w:color w:val="000000"/>
                                  <w:sz w:val="22"/>
                                  <w:highlight w:val="yellow"/>
                                  <w:vertAlign w:val="baseline"/>
                                </w:rPr>
                                <w:t xml:space="preserve">508-934-9283</w:t>
                              </w:r>
                              <w:r w:rsidDel="00000000" w:rsidR="00000000" w:rsidRPr="00000000">
                                <w:rPr>
                                  <w:rFonts w:ascii="Calibri" w:cs="Calibri" w:eastAsia="Calibri" w:hAnsi="Calibri"/>
                                  <w:b w:val="0"/>
                                  <w:i w:val="0"/>
                                  <w:smallCaps w:val="0"/>
                                  <w:strike w:val="0"/>
                                  <w:color w:val="ffffff"/>
                                  <w:sz w:val="22"/>
                                  <w:vertAlign w:val="baseline"/>
                                </w:rPr>
                                <w:t xml:space="preserve">]</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1"/>
                                  <w:i w:val="0"/>
                                  <w:smallCaps w:val="0"/>
                                  <w:strike w:val="0"/>
                                  <w:color w:val="ffffff"/>
                                  <w:sz w:val="22"/>
                                  <w:vertAlign w:val="baseline"/>
                                </w:rPr>
                              </w:r>
                              <w:r w:rsidDel="00000000" w:rsidR="00000000" w:rsidRPr="00000000">
                                <w:rPr>
                                  <w:rFonts w:ascii="Calibri" w:cs="Calibri" w:eastAsia="Calibri" w:hAnsi="Calibri"/>
                                  <w:b w:val="1"/>
                                  <w:i w:val="0"/>
                                  <w:smallCaps w:val="0"/>
                                  <w:strike w:val="0"/>
                                  <w:color w:val="ffffff"/>
                                  <w:sz w:val="22"/>
                                  <w:vertAlign w:val="baseline"/>
                                </w:rPr>
                                <w:t xml:space="preserve">Email (non-urgent only):</w:t>
                              </w:r>
                              <w:r w:rsidDel="00000000" w:rsidR="00000000" w:rsidRPr="00000000">
                                <w:rPr>
                                  <w:rFonts w:ascii="Calibri" w:cs="Calibri" w:eastAsia="Calibri" w:hAnsi="Calibri"/>
                                  <w:b w:val="0"/>
                                  <w:i w:val="0"/>
                                  <w:smallCaps w:val="0"/>
                                  <w:strike w:val="0"/>
                                  <w:color w:val="ffffff"/>
                                  <w:sz w:val="22"/>
                                  <w:vertAlign w:val="baseline"/>
                                </w:rPr>
                                <w:t xml:space="preserve"> [</w:t>
                              </w:r>
                              <w:r w:rsidDel="00000000" w:rsidR="00000000" w:rsidRPr="00000000">
                                <w:rPr>
                                  <w:rFonts w:ascii="Calibri" w:cs="Calibri" w:eastAsia="Calibri" w:hAnsi="Calibri"/>
                                  <w:b w:val="0"/>
                                  <w:i w:val="0"/>
                                  <w:smallCaps w:val="0"/>
                                  <w:strike w:val="0"/>
                                  <w:color w:val="000000"/>
                                  <w:sz w:val="22"/>
                                  <w:highlight w:val="yellow"/>
                                  <w:vertAlign w:val="baseline"/>
                                </w:rPr>
                                <w:t xml:space="preserve">gvarsa@doverma.gov</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1"/>
                                  <w:i w:val="0"/>
                                  <w:smallCaps w:val="0"/>
                                  <w:strike w:val="0"/>
                                  <w:color w:val="ffffff"/>
                                  <w:sz w:val="22"/>
                                  <w:vertAlign w:val="baseline"/>
                                </w:rPr>
                              </w:r>
                              <w:r w:rsidDel="00000000" w:rsidR="00000000" w:rsidRPr="00000000">
                                <w:rPr>
                                  <w:rFonts w:ascii="Calibri" w:cs="Calibri" w:eastAsia="Calibri" w:hAnsi="Calibri"/>
                                  <w:b w:val="1"/>
                                  <w:i w:val="0"/>
                                  <w:smallCaps w:val="0"/>
                                  <w:strike w:val="0"/>
                                  <w:color w:val="ffffff"/>
                                  <w:sz w:val="22"/>
                                  <w:vertAlign w:val="baseline"/>
                                </w:rPr>
                                <w:t xml:space="preserve">State systems (if applicable):</w:t>
                              </w:r>
                              <w:r w:rsidDel="00000000" w:rsidR="00000000" w:rsidRPr="00000000">
                                <w:rPr>
                                  <w:rFonts w:ascii="Calibri" w:cs="Calibri" w:eastAsia="Calibri" w:hAnsi="Calibri"/>
                                  <w:b w:val="0"/>
                                  <w:i w:val="0"/>
                                  <w:smallCaps w:val="0"/>
                                  <w:strike w:val="0"/>
                                  <w:color w:val="ffffff"/>
                                  <w:sz w:val="22"/>
                                  <w:vertAlign w:val="baseline"/>
                                </w:rPr>
                                <w:t xml:space="preserve"> [</w:t>
                              </w:r>
                              <w:r w:rsidDel="00000000" w:rsidR="00000000" w:rsidRPr="00000000">
                                <w:rPr>
                                  <w:rFonts w:ascii="Calibri" w:cs="Calibri" w:eastAsia="Calibri" w:hAnsi="Calibri"/>
                                  <w:b w:val="0"/>
                                  <w:i w:val="0"/>
                                  <w:smallCaps w:val="0"/>
                                  <w:strike w:val="0"/>
                                  <w:color w:val="000000"/>
                                  <w:sz w:val="22"/>
                                  <w:highlight w:val="yellow"/>
                                  <w:vertAlign w:val="baseline"/>
                                </w:rPr>
                                <w:t xml:space="preserve">MAVEN, DPH Alerts</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libri" w:cs="Calibri" w:eastAsia="Calibri" w:hAnsi="Calibri"/>
                                  <w:b w:val="1"/>
                                  <w:i w:val="0"/>
                                  <w:smallCaps w:val="0"/>
                                  <w:strike w:val="0"/>
                                  <w:color w:val="ffffff"/>
                                  <w:sz w:val="22"/>
                                  <w:vertAlign w:val="baseline"/>
                                </w:rPr>
                              </w:r>
                              <w:r w:rsidDel="00000000" w:rsidR="00000000" w:rsidRPr="00000000">
                                <w:rPr>
                                  <w:rFonts w:ascii="Calibri" w:cs="Calibri" w:eastAsia="Calibri" w:hAnsi="Calibri"/>
                                  <w:b w:val="0"/>
                                  <w:i w:val="0"/>
                                  <w:smallCaps w:val="0"/>
                                  <w:strike w:val="0"/>
                                  <w:color w:val="ffffff"/>
                                  <w:sz w:val="22"/>
                                  <w:vertAlign w:val="baseline"/>
                                </w:rPr>
                                <w:t xml:space="preserve">Provide: who is reporting, what happened, when/where, people affected, immediate actions taken, and callback number.</w:t>
                              </w:r>
                            </w:p>
                            <w:p w:rsidR="00000000" w:rsidDel="00000000" w:rsidP="00000000" w:rsidRDefault="00000000" w:rsidRPr="00000000">
                              <w:pPr>
                                <w:spacing w:after="200" w:before="0" w:line="240"/>
                                <w:ind w:left="720" w:right="0" w:firstLine="360"/>
                                <w:jc w:val="left"/>
                                <w:textDirection w:val="btLr"/>
                              </w:pPr>
                              <w:r w:rsidDel="00000000" w:rsidR="00000000" w:rsidRPr="00000000">
                                <w:rPr>
                                  <w:rFonts w:ascii="Calibri" w:cs="Calibri" w:eastAsia="Calibri" w:hAnsi="Calibri"/>
                                  <w:b w:val="0"/>
                                  <w:i w:val="0"/>
                                  <w:smallCaps w:val="0"/>
                                  <w:strike w:val="0"/>
                                  <w:color w:val="ffffff"/>
                                  <w:sz w:val="22"/>
                                  <w:vertAlign w:val="baseline"/>
                                </w:rPr>
                              </w:r>
                              <w:r w:rsidDel="00000000" w:rsidR="00000000" w:rsidRPr="00000000">
                                <w:rPr>
                                  <w:rFonts w:ascii="Calibri" w:cs="Calibri" w:eastAsia="Calibri" w:hAnsi="Calibri"/>
                                  <w:b w:val="0"/>
                                  <w:i w:val="0"/>
                                  <w:smallCaps w:val="0"/>
                                  <w:strike w:val="0"/>
                                  <w:color w:val="ffffff"/>
                                  <w:sz w:val="22"/>
                                  <w:vertAlign w:val="baseline"/>
                                </w:rPr>
                                <w:t xml:space="preserve">For life-threatening emergencies, call 911 first, then notify Dover Board of Health.</w:t>
                              </w: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3437694</wp:posOffset>
              </wp:positionV>
              <wp:extent cx="5957570" cy="1909843"/>
              <wp:effectExtent b="0" l="0" r="0" t="0"/>
              <wp:wrapNone/>
              <wp:docPr id="2126823741" name="image32.png"/>
              <a:graphic>
                <a:graphicData uri="http://schemas.openxmlformats.org/drawingml/2006/picture">
                  <pic:pic>
                    <pic:nvPicPr>
                      <pic:cNvPr id="0" name="image32.png"/>
                      <pic:cNvPicPr preferRelativeResize="0"/>
                    </pic:nvPicPr>
                    <pic:blipFill>
                      <a:blip r:embed="rId2"/>
                      <a:srcRect/>
                      <a:stretch>
                        <a:fillRect/>
                      </a:stretch>
                    </pic:blipFill>
                    <pic:spPr>
                      <a:xfrm>
                        <a:off x="0" y="0"/>
                        <a:ext cx="5957570" cy="1909843"/>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7772400" cy="10058400"/>
          <wp:effectExtent b="0" l="0" r="0" t="0"/>
          <wp:wrapNone/>
          <wp:docPr descr="A blue and white background with dots&#10;&#10;Description automatically generated" id="2126823752" name="image5.png"/>
          <a:graphic>
            <a:graphicData uri="http://schemas.openxmlformats.org/drawingml/2006/picture">
              <pic:pic>
                <pic:nvPicPr>
                  <pic:cNvPr descr="A blue and white background with dots&#10;&#10;Description automatically generated" id="0" name="image5.png"/>
                  <pic:cNvPicPr preferRelativeResize="0"/>
                </pic:nvPicPr>
                <pic:blipFill>
                  <a:blip r:embed="rId1"/>
                  <a:srcRect b="0" l="0" r="0" t="0"/>
                  <a:stretch>
                    <a:fillRect/>
                  </a:stretch>
                </pic:blipFill>
                <pic:spPr>
                  <a:xfrm>
                    <a:off x="0" y="0"/>
                    <a:ext cx="7772400" cy="100584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shd w:fill="auto"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800" w:hanging="360"/>
      </w:pPr>
      <w:rPr>
        <w:u w:val="none"/>
      </w:rPr>
    </w:lvl>
    <w:lvl w:ilvl="1">
      <w:start w:val="1"/>
      <w:numFmt w:val="bullet"/>
      <w:lvlText w:val="○"/>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
      <w:lvlJc w:val="left"/>
      <w:pPr>
        <w:ind w:left="6840" w:hanging="360"/>
      </w:pPr>
      <w:rPr>
        <w:u w:val="none"/>
      </w:rPr>
    </w:lvl>
    <w:lvl w:ilvl="8">
      <w:start w:val="1"/>
      <w:numFmt w:val="bullet"/>
      <w:lvlText w:val="■"/>
      <w:lvlJc w:val="left"/>
      <w:pPr>
        <w:ind w:left="7560" w:hanging="360"/>
      </w:pPr>
      <w:rPr>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
      <w:lvlJc w:val="left"/>
      <w:pPr>
        <w:ind w:left="1800" w:hanging="360"/>
      </w:pPr>
      <w:rPr>
        <w:rFonts w:ascii="Noto Sans Symbols" w:cs="Noto Sans Symbols" w:eastAsia="Noto Sans Symbols" w:hAnsi="Noto Sans Symbols"/>
      </w:rPr>
    </w:lvl>
    <w:lvl w:ilvl="2">
      <w:start w:val="1"/>
      <w:numFmt w:val="lowerLetter"/>
      <w:lvlText w:val="%3."/>
      <w:lvlJc w:val="left"/>
      <w:pPr>
        <w:ind w:left="2520" w:hanging="360"/>
      </w:pPr>
      <w:rPr/>
    </w:lvl>
    <w:lvl w:ilvl="3">
      <w:start w:val="1"/>
      <w:numFmt w:val="decimal"/>
      <w:lvlText w:val="%4."/>
      <w:lvlJc w:val="left"/>
      <w:pPr>
        <w:ind w:left="3240" w:hanging="360"/>
      </w:pPr>
      <w:rPr/>
    </w:lvl>
    <w:lvl w:ilvl="4">
      <w:start w:val="1"/>
      <w:numFmt w:val="decimal"/>
      <w:lvlText w:val="%5."/>
      <w:lvlJc w:val="left"/>
      <w:pPr>
        <w:ind w:left="3960" w:hanging="360"/>
      </w:pPr>
      <w:rPr/>
    </w:lvl>
    <w:lvl w:ilvl="5">
      <w:start w:val="1"/>
      <w:numFmt w:val="decimal"/>
      <w:lvlText w:val="%6."/>
      <w:lvlJc w:val="left"/>
      <w:pPr>
        <w:ind w:left="4680" w:hanging="360"/>
      </w:pPr>
      <w:rPr/>
    </w:lvl>
    <w:lvl w:ilvl="6">
      <w:start w:val="1"/>
      <w:numFmt w:val="decimal"/>
      <w:lvlText w:val="%7."/>
      <w:lvlJc w:val="left"/>
      <w:pPr>
        <w:ind w:left="5400" w:hanging="360"/>
      </w:pPr>
      <w:rPr/>
    </w:lvl>
    <w:lvl w:ilvl="7">
      <w:start w:val="1"/>
      <w:numFmt w:val="decimal"/>
      <w:lvlText w:val="%8."/>
      <w:lvlJc w:val="left"/>
      <w:pPr>
        <w:ind w:left="6120" w:hanging="360"/>
      </w:pPr>
      <w:rPr/>
    </w:lvl>
    <w:lvl w:ilvl="8">
      <w:start w:val="1"/>
      <w:numFmt w:val="decimal"/>
      <w:lvlText w:val="%9."/>
      <w:lvlJc w:val="left"/>
      <w:pPr>
        <w:ind w:left="6840" w:hanging="360"/>
      </w:pPr>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360"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5">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6">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7">
    <w:lvl w:ilvl="0">
      <w:start w:val="1"/>
      <w:numFmt w:val="bullet"/>
      <w:lvlText w:val="●"/>
      <w:lvlJc w:val="left"/>
      <w:pPr>
        <w:ind w:left="360"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8">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59">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0">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1">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2">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4">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5">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6">
    <w:lvl w:ilvl="0">
      <w:start w:val="0"/>
      <w:numFmt w:val="bullet"/>
      <w:lvlText w:val="•"/>
      <w:lvlJc w:val="left"/>
      <w:pPr>
        <w:ind w:left="810" w:hanging="360"/>
      </w:pPr>
      <w:rPr>
        <w:rFonts w:ascii="Calibri" w:cs="Calibri" w:eastAsia="Calibri" w:hAnsi="Calibri"/>
      </w:rPr>
    </w:lvl>
    <w:lvl w:ilvl="1">
      <w:start w:val="1"/>
      <w:numFmt w:val="bullet"/>
      <w:lvlText w:val="o"/>
      <w:lvlJc w:val="left"/>
      <w:pPr>
        <w:ind w:left="1845" w:hanging="360"/>
      </w:pPr>
      <w:rPr>
        <w:rFonts w:ascii="Courier New" w:cs="Courier New" w:eastAsia="Courier New" w:hAnsi="Courier New"/>
      </w:rPr>
    </w:lvl>
    <w:lvl w:ilvl="2">
      <w:start w:val="1"/>
      <w:numFmt w:val="bullet"/>
      <w:lvlText w:val="▪"/>
      <w:lvlJc w:val="left"/>
      <w:pPr>
        <w:ind w:left="2565" w:hanging="360"/>
      </w:pPr>
      <w:rPr>
        <w:rFonts w:ascii="Noto Sans Symbols" w:cs="Noto Sans Symbols" w:eastAsia="Noto Sans Symbols" w:hAnsi="Noto Sans Symbols"/>
      </w:rPr>
    </w:lvl>
    <w:lvl w:ilvl="3">
      <w:start w:val="1"/>
      <w:numFmt w:val="bullet"/>
      <w:lvlText w:val="●"/>
      <w:lvlJc w:val="left"/>
      <w:pPr>
        <w:ind w:left="3285" w:hanging="360"/>
      </w:pPr>
      <w:rPr>
        <w:rFonts w:ascii="Noto Sans Symbols" w:cs="Noto Sans Symbols" w:eastAsia="Noto Sans Symbols" w:hAnsi="Noto Sans Symbols"/>
      </w:rPr>
    </w:lvl>
    <w:lvl w:ilvl="4">
      <w:start w:val="1"/>
      <w:numFmt w:val="bullet"/>
      <w:lvlText w:val="o"/>
      <w:lvlJc w:val="left"/>
      <w:pPr>
        <w:ind w:left="4005" w:hanging="360"/>
      </w:pPr>
      <w:rPr>
        <w:rFonts w:ascii="Courier New" w:cs="Courier New" w:eastAsia="Courier New" w:hAnsi="Courier New"/>
      </w:rPr>
    </w:lvl>
    <w:lvl w:ilvl="5">
      <w:start w:val="1"/>
      <w:numFmt w:val="bullet"/>
      <w:lvlText w:val="▪"/>
      <w:lvlJc w:val="left"/>
      <w:pPr>
        <w:ind w:left="4725" w:hanging="360"/>
      </w:pPr>
      <w:rPr>
        <w:rFonts w:ascii="Noto Sans Symbols" w:cs="Noto Sans Symbols" w:eastAsia="Noto Sans Symbols" w:hAnsi="Noto Sans Symbols"/>
      </w:rPr>
    </w:lvl>
    <w:lvl w:ilvl="6">
      <w:start w:val="1"/>
      <w:numFmt w:val="bullet"/>
      <w:lvlText w:val="●"/>
      <w:lvlJc w:val="left"/>
      <w:pPr>
        <w:ind w:left="5445" w:hanging="360"/>
      </w:pPr>
      <w:rPr>
        <w:rFonts w:ascii="Noto Sans Symbols" w:cs="Noto Sans Symbols" w:eastAsia="Noto Sans Symbols" w:hAnsi="Noto Sans Symbols"/>
      </w:rPr>
    </w:lvl>
    <w:lvl w:ilvl="7">
      <w:start w:val="1"/>
      <w:numFmt w:val="bullet"/>
      <w:lvlText w:val="o"/>
      <w:lvlJc w:val="left"/>
      <w:pPr>
        <w:ind w:left="6165" w:hanging="360"/>
      </w:pPr>
      <w:rPr>
        <w:rFonts w:ascii="Courier New" w:cs="Courier New" w:eastAsia="Courier New" w:hAnsi="Courier New"/>
      </w:rPr>
    </w:lvl>
    <w:lvl w:ilvl="8">
      <w:start w:val="1"/>
      <w:numFmt w:val="bullet"/>
      <w:lvlText w:val="▪"/>
      <w:lvlJc w:val="left"/>
      <w:pPr>
        <w:ind w:left="6885" w:hanging="360"/>
      </w:pPr>
      <w:rPr>
        <w:rFonts w:ascii="Noto Sans Symbols" w:cs="Noto Sans Symbols" w:eastAsia="Noto Sans Symbols" w:hAnsi="Noto Sans Symbols"/>
      </w:rPr>
    </w:lvl>
  </w:abstractNum>
  <w:abstractNum w:abstractNumId="67">
    <w:lvl w:ilvl="0">
      <w:start w:val="0"/>
      <w:numFmt w:val="bullet"/>
      <w:lvlText w:val="•"/>
      <w:lvlJc w:val="left"/>
      <w:pPr>
        <w:ind w:left="815" w:hanging="360"/>
      </w:pPr>
      <w:rPr>
        <w:rFonts w:ascii="Calibri" w:cs="Calibri" w:eastAsia="Calibri" w:hAnsi="Calibri"/>
      </w:rPr>
    </w:lvl>
    <w:lvl w:ilvl="1">
      <w:start w:val="1"/>
      <w:numFmt w:val="bullet"/>
      <w:lvlText w:val="o"/>
      <w:lvlJc w:val="left"/>
      <w:pPr>
        <w:ind w:left="1850" w:hanging="360"/>
      </w:pPr>
      <w:rPr>
        <w:rFonts w:ascii="Courier New" w:cs="Courier New" w:eastAsia="Courier New" w:hAnsi="Courier New"/>
      </w:rPr>
    </w:lvl>
    <w:lvl w:ilvl="2">
      <w:start w:val="1"/>
      <w:numFmt w:val="bullet"/>
      <w:lvlText w:val="▪"/>
      <w:lvlJc w:val="left"/>
      <w:pPr>
        <w:ind w:left="2570" w:hanging="360"/>
      </w:pPr>
      <w:rPr>
        <w:rFonts w:ascii="Noto Sans Symbols" w:cs="Noto Sans Symbols" w:eastAsia="Noto Sans Symbols" w:hAnsi="Noto Sans Symbols"/>
      </w:rPr>
    </w:lvl>
    <w:lvl w:ilvl="3">
      <w:start w:val="1"/>
      <w:numFmt w:val="bullet"/>
      <w:lvlText w:val="●"/>
      <w:lvlJc w:val="left"/>
      <w:pPr>
        <w:ind w:left="3290" w:hanging="360"/>
      </w:pPr>
      <w:rPr>
        <w:rFonts w:ascii="Noto Sans Symbols" w:cs="Noto Sans Symbols" w:eastAsia="Noto Sans Symbols" w:hAnsi="Noto Sans Symbols"/>
      </w:rPr>
    </w:lvl>
    <w:lvl w:ilvl="4">
      <w:start w:val="1"/>
      <w:numFmt w:val="bullet"/>
      <w:lvlText w:val="o"/>
      <w:lvlJc w:val="left"/>
      <w:pPr>
        <w:ind w:left="4010" w:hanging="360"/>
      </w:pPr>
      <w:rPr>
        <w:rFonts w:ascii="Courier New" w:cs="Courier New" w:eastAsia="Courier New" w:hAnsi="Courier New"/>
      </w:rPr>
    </w:lvl>
    <w:lvl w:ilvl="5">
      <w:start w:val="1"/>
      <w:numFmt w:val="bullet"/>
      <w:lvlText w:val="▪"/>
      <w:lvlJc w:val="left"/>
      <w:pPr>
        <w:ind w:left="4730" w:hanging="360"/>
      </w:pPr>
      <w:rPr>
        <w:rFonts w:ascii="Noto Sans Symbols" w:cs="Noto Sans Symbols" w:eastAsia="Noto Sans Symbols" w:hAnsi="Noto Sans Symbols"/>
      </w:rPr>
    </w:lvl>
    <w:lvl w:ilvl="6">
      <w:start w:val="1"/>
      <w:numFmt w:val="bullet"/>
      <w:lvlText w:val="●"/>
      <w:lvlJc w:val="left"/>
      <w:pPr>
        <w:ind w:left="5450" w:hanging="360"/>
      </w:pPr>
      <w:rPr>
        <w:rFonts w:ascii="Noto Sans Symbols" w:cs="Noto Sans Symbols" w:eastAsia="Noto Sans Symbols" w:hAnsi="Noto Sans Symbols"/>
      </w:rPr>
    </w:lvl>
    <w:lvl w:ilvl="7">
      <w:start w:val="1"/>
      <w:numFmt w:val="bullet"/>
      <w:lvlText w:val="o"/>
      <w:lvlJc w:val="left"/>
      <w:pPr>
        <w:ind w:left="6170" w:hanging="360"/>
      </w:pPr>
      <w:rPr>
        <w:rFonts w:ascii="Courier New" w:cs="Courier New" w:eastAsia="Courier New" w:hAnsi="Courier New"/>
      </w:rPr>
    </w:lvl>
    <w:lvl w:ilvl="8">
      <w:start w:val="1"/>
      <w:numFmt w:val="bullet"/>
      <w:lvlText w:val="▪"/>
      <w:lvlJc w:val="left"/>
      <w:pPr>
        <w:ind w:left="6890" w:hanging="360"/>
      </w:pPr>
      <w:rPr>
        <w:rFonts w:ascii="Noto Sans Symbols" w:cs="Noto Sans Symbols" w:eastAsia="Noto Sans Symbols" w:hAnsi="Noto Sans Symbols"/>
      </w:rPr>
    </w:lvl>
  </w:abstractNum>
  <w:abstractNum w:abstractNumId="68">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9">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0">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1">
    <w:lvl w:ilvl="0">
      <w:start w:val="0"/>
      <w:numFmt w:val="bullet"/>
      <w:lvlText w:val="•"/>
      <w:lvlJc w:val="left"/>
      <w:pPr>
        <w:ind w:left="1125" w:hanging="360"/>
      </w:pPr>
      <w:rPr>
        <w:rFonts w:ascii="Calibri" w:cs="Calibri" w:eastAsia="Calibri" w:hAnsi="Calibri"/>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2">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3">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4">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5">
    <w:lvl w:ilvl="0">
      <w:start w:val="0"/>
      <w:numFmt w:val="bullet"/>
      <w:lvlText w:val="•"/>
      <w:lvlJc w:val="left"/>
      <w:pPr>
        <w:ind w:left="765"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0">
    <w:lvl w:ilvl="0">
      <w:start w:val="1"/>
      <w:numFmt w:val="bullet"/>
      <w:lvlText w:val="●"/>
      <w:lvlJc w:val="left"/>
      <w:pPr>
        <w:ind w:left="1080" w:hanging="360"/>
      </w:pPr>
      <w:rPr>
        <w:rFonts w:ascii="Noto Sans Symbols" w:cs="Noto Sans Symbols" w:eastAsia="Noto Sans Symbols" w:hAnsi="Noto Sans Symbols"/>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a62d2a"/>
      <w:sz w:val="72"/>
      <w:szCs w:val="72"/>
    </w:rPr>
  </w:style>
  <w:style w:type="paragraph" w:styleId="Heading2">
    <w:name w:val="heading 2"/>
    <w:basedOn w:val="Normal"/>
    <w:next w:val="Normal"/>
    <w:pPr>
      <w:keepNext w:val="1"/>
      <w:keepLines w:val="1"/>
      <w:spacing w:after="0" w:before="40" w:lineRule="auto"/>
    </w:pPr>
    <w:rPr>
      <w:rFonts w:ascii="Calibri" w:cs="Calibri" w:eastAsia="Calibri" w:hAnsi="Calibri"/>
      <w:color w:val="ffffff"/>
      <w:sz w:val="28"/>
      <w:szCs w:val="28"/>
    </w:rPr>
  </w:style>
  <w:style w:type="paragraph" w:styleId="Heading3">
    <w:name w:val="heading 3"/>
    <w:basedOn w:val="Normal"/>
    <w:next w:val="Normal"/>
    <w:pPr>
      <w:spacing w:after="0" w:before="120" w:line="240" w:lineRule="auto"/>
    </w:pPr>
    <w:rPr>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C37243"/>
    <w:pPr>
      <w:tabs>
        <w:tab w:val="center" w:pos="4680"/>
        <w:tab w:val="right" w:pos="9360"/>
      </w:tabs>
    </w:pPr>
  </w:style>
  <w:style w:type="character" w:styleId="HeaderChar" w:customStyle="1">
    <w:name w:val="Header Char"/>
    <w:basedOn w:val="DefaultParagraphFont"/>
    <w:link w:val="Header"/>
    <w:uiPriority w:val="99"/>
    <w:rsid w:val="00C37243"/>
  </w:style>
  <w:style w:type="paragraph" w:styleId="Footer">
    <w:name w:val="footer"/>
    <w:basedOn w:val="Normal"/>
    <w:link w:val="FooterChar"/>
    <w:uiPriority w:val="99"/>
    <w:unhideWhenUsed w:val="1"/>
    <w:rsid w:val="00C37243"/>
    <w:pPr>
      <w:tabs>
        <w:tab w:val="center" w:pos="4680"/>
        <w:tab w:val="right" w:pos="9360"/>
      </w:tabs>
    </w:pPr>
  </w:style>
  <w:style w:type="character" w:styleId="FooterChar" w:customStyle="1">
    <w:name w:val="Footer Char"/>
    <w:basedOn w:val="DefaultParagraphFont"/>
    <w:link w:val="Footer"/>
    <w:uiPriority w:val="99"/>
    <w:rsid w:val="00C37243"/>
  </w:style>
  <w:style w:type="paragraph" w:styleId="ListParagraph">
    <w:name w:val="List Paragraph"/>
    <w:basedOn w:val="Normal"/>
    <w:uiPriority w:val="34"/>
    <w:qFormat w:val="1"/>
    <w:rsid w:val="00A027AD"/>
    <w:pPr>
      <w:ind w:left="720"/>
      <w:contextualSpacing w:val="1"/>
    </w:pPr>
  </w:style>
  <w:style w:type="paragraph" w:styleId="Outline" w:customStyle="1">
    <w:name w:val="Outline"/>
    <w:basedOn w:val="Normal"/>
    <w:rsid w:val="009B0DC3"/>
    <w:pPr>
      <w:widowControl w:val="0"/>
      <w:numPr>
        <w:numId w:val="1"/>
      </w:numPr>
      <w:spacing w:after="120" w:before="360" w:line="240" w:lineRule="auto"/>
    </w:pPr>
    <w:rPr>
      <w:rFonts w:ascii="Times New Roman" w:hAnsi="Times New Roman"/>
      <w:b w:val="1"/>
      <w:sz w:val="24"/>
      <w:szCs w:val="20"/>
      <w:lang w:eastAsia="x-none" w:val="x-none"/>
    </w:rPr>
  </w:style>
  <w:style w:type="paragraph" w:styleId="OL2" w:customStyle="1">
    <w:name w:val="OL2"/>
    <w:basedOn w:val="Normal"/>
    <w:rsid w:val="009B0DC3"/>
    <w:pPr>
      <w:numPr>
        <w:ilvl w:val="1"/>
        <w:numId w:val="1"/>
      </w:numPr>
      <w:spacing w:after="120" w:before="240"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BD5FD2"/>
    <w:rPr>
      <w:rFonts w:ascii="Calibri" w:cs="Calibri" w:eastAsia="Calibri" w:hAnsi="Calibri"/>
      <w:kern w:val="0"/>
      <w:lang w:val="en"/>
    </w:rPr>
  </w:style>
  <w:style w:type="character" w:styleId="CommentReference">
    <w:name w:val="annotation reference"/>
    <w:uiPriority w:val="99"/>
    <w:semiHidden w:val="1"/>
    <w:rsid w:val="00BD5FD2"/>
    <w:rPr>
      <w:sz w:val="16"/>
    </w:rPr>
  </w:style>
  <w:style w:type="paragraph" w:styleId="CommentText">
    <w:name w:val="annotation text"/>
    <w:basedOn w:val="Normal"/>
    <w:link w:val="CommentTextChar"/>
    <w:uiPriority w:val="99"/>
    <w:unhideWhenUsed w:val="1"/>
    <w:rsid w:val="00BD5FD2"/>
    <w:rPr>
      <w:sz w:val="20"/>
      <w:szCs w:val="20"/>
    </w:rPr>
  </w:style>
  <w:style w:type="character" w:styleId="CommentTextChar" w:customStyle="1">
    <w:name w:val="Comment Text Char"/>
    <w:basedOn w:val="DefaultParagraphFont"/>
    <w:link w:val="CommentText"/>
    <w:uiPriority w:val="99"/>
    <w:rsid w:val="00BD5FD2"/>
    <w:rPr>
      <w:rFonts w:ascii="Calibri" w:cs="Calibri" w:eastAsia="Calibri" w:hAnsi="Calibri"/>
      <w:kern w:val="0"/>
      <w:sz w:val="20"/>
      <w:szCs w:val="20"/>
      <w:lang w:val="en"/>
    </w:rPr>
  </w:style>
  <w:style w:type="character" w:styleId="Hyperlink">
    <w:name w:val="Hyperlink"/>
    <w:basedOn w:val="DefaultParagraphFont"/>
    <w:uiPriority w:val="99"/>
    <w:unhideWhenUsed w:val="1"/>
    <w:rsid w:val="00777FC4"/>
    <w:rPr>
      <w:color w:val="0563c1" w:themeColor="hyperlink"/>
      <w:u w:val="single"/>
    </w:rPr>
  </w:style>
  <w:style w:type="character" w:styleId="UnresolvedMention">
    <w:name w:val="Unresolved Mention"/>
    <w:basedOn w:val="DefaultParagraphFont"/>
    <w:uiPriority w:val="99"/>
    <w:semiHidden w:val="1"/>
    <w:unhideWhenUsed w:val="1"/>
    <w:rsid w:val="00777FC4"/>
    <w:rPr>
      <w:color w:val="605e5c"/>
      <w:shd w:color="auto" w:fill="e1dfdd" w:val="clear"/>
    </w:rPr>
  </w:style>
  <w:style w:type="character" w:styleId="PageNumber">
    <w:name w:val="page number"/>
    <w:basedOn w:val="DefaultParagraphFont"/>
    <w:uiPriority w:val="99"/>
    <w:semiHidden w:val="1"/>
    <w:unhideWhenUsed w:val="1"/>
    <w:rsid w:val="000860A7"/>
  </w:style>
  <w:style w:type="character" w:styleId="FootnoteReference">
    <w:name w:val="footnote reference"/>
    <w:uiPriority w:val="99"/>
    <w:semiHidden w:val="1"/>
    <w:rsid w:val="00CB183E"/>
    <w:rPr>
      <w:vertAlign w:val="superscript"/>
    </w:rPr>
  </w:style>
  <w:style w:type="paragraph" w:styleId="Bullet1" w:customStyle="1">
    <w:name w:val="Bullet 1"/>
    <w:aliases w:val="b1,b1 Char Char Char Char Char"/>
    <w:basedOn w:val="BodyText"/>
    <w:rsid w:val="00CB183E"/>
    <w:pPr>
      <w:numPr>
        <w:numId w:val="27"/>
      </w:numPr>
      <w:spacing w:after="0" w:before="120" w:line="240" w:lineRule="auto"/>
      <w:ind w:left="1080"/>
      <w:jc w:val="both"/>
    </w:pPr>
    <w:rPr>
      <w:rFonts w:ascii="Times New Roman" w:hAnsi="Times New Roman"/>
      <w:kern w:val="28"/>
      <w:sz w:val="24"/>
      <w:szCs w:val="20"/>
    </w:rPr>
  </w:style>
  <w:style w:type="paragraph" w:styleId="BodyText">
    <w:name w:val="Body Text"/>
    <w:basedOn w:val="Normal"/>
    <w:link w:val="BodyTextChar"/>
    <w:uiPriority w:val="99"/>
    <w:semiHidden w:val="1"/>
    <w:unhideWhenUsed w:val="1"/>
    <w:rsid w:val="00CB183E"/>
    <w:pPr>
      <w:spacing w:after="120"/>
    </w:pPr>
  </w:style>
  <w:style w:type="character" w:styleId="BodyTextChar" w:customStyle="1">
    <w:name w:val="Body Text Char"/>
    <w:basedOn w:val="DefaultParagraphFont"/>
    <w:link w:val="BodyText"/>
    <w:uiPriority w:val="99"/>
    <w:semiHidden w:val="1"/>
    <w:rsid w:val="00CB183E"/>
    <w:rPr>
      <w:rFonts w:ascii="Calibri" w:cs="Calibri" w:eastAsia="Calibri" w:hAnsi="Calibri"/>
      <w:kern w:val="0"/>
      <w:sz w:val="22"/>
      <w:szCs w:val="22"/>
      <w:lang w:val="en"/>
    </w:rPr>
  </w:style>
  <w:style w:type="character" w:styleId="FollowedHyperlink">
    <w:name w:val="FollowedHyperlink"/>
    <w:basedOn w:val="DefaultParagraphFont"/>
    <w:uiPriority w:val="99"/>
    <w:semiHidden w:val="1"/>
    <w:unhideWhenUsed w:val="1"/>
    <w:rsid w:val="00812860"/>
    <w:rPr>
      <w:color w:val="954f72" w:themeColor="followedHyperlink"/>
      <w:u w:val="single"/>
    </w:rPr>
  </w:style>
  <w:style w:type="paragraph" w:styleId="FootnoteText">
    <w:name w:val="footnote text"/>
    <w:basedOn w:val="Normal"/>
    <w:link w:val="FootnoteTextChar"/>
    <w:uiPriority w:val="99"/>
    <w:semiHidden w:val="1"/>
    <w:unhideWhenUsed w:val="1"/>
    <w:rsid w:val="008E5A7E"/>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8E5A7E"/>
    <w:rPr>
      <w:rFonts w:ascii="Calibri" w:cs="Calibri" w:eastAsia="Calibri" w:hAnsi="Calibri"/>
      <w:kern w:val="0"/>
      <w:sz w:val="20"/>
      <w:szCs w:val="20"/>
      <w:lang w:val="en"/>
    </w:rPr>
  </w:style>
  <w:style w:type="paragraph" w:styleId="EndnoteText">
    <w:name w:val="endnote text"/>
    <w:basedOn w:val="Normal"/>
    <w:link w:val="EndnoteTextChar"/>
    <w:uiPriority w:val="99"/>
    <w:semiHidden w:val="1"/>
    <w:unhideWhenUsed w:val="1"/>
    <w:rsid w:val="008E5A7E"/>
    <w:pPr>
      <w:spacing w:after="0" w:line="240" w:lineRule="auto"/>
    </w:pPr>
    <w:rPr>
      <w:sz w:val="20"/>
      <w:szCs w:val="20"/>
    </w:rPr>
  </w:style>
  <w:style w:type="character" w:styleId="EndnoteTextChar" w:customStyle="1">
    <w:name w:val="Endnote Text Char"/>
    <w:basedOn w:val="DefaultParagraphFont"/>
    <w:link w:val="EndnoteText"/>
    <w:uiPriority w:val="99"/>
    <w:semiHidden w:val="1"/>
    <w:rsid w:val="008E5A7E"/>
    <w:rPr>
      <w:rFonts w:ascii="Calibri" w:cs="Calibri" w:eastAsia="Calibri" w:hAnsi="Calibri"/>
      <w:kern w:val="0"/>
      <w:sz w:val="20"/>
      <w:szCs w:val="20"/>
      <w:lang w:val="en"/>
    </w:rPr>
  </w:style>
  <w:style w:type="character" w:styleId="EndnoteReference">
    <w:name w:val="endnote reference"/>
    <w:basedOn w:val="DefaultParagraphFont"/>
    <w:uiPriority w:val="99"/>
    <w:semiHidden w:val="1"/>
    <w:unhideWhenUsed w:val="1"/>
    <w:rsid w:val="008E5A7E"/>
    <w:rPr>
      <w:vertAlign w:val="superscript"/>
    </w:rPr>
  </w:style>
  <w:style w:type="character" w:styleId="Heading2Char" w:customStyle="1">
    <w:name w:val="Heading 2 Char"/>
    <w:basedOn w:val="DefaultParagraphFont"/>
    <w:link w:val="Heading2"/>
    <w:uiPriority w:val="9"/>
    <w:rsid w:val="00435040"/>
    <w:rPr>
      <w:rFonts w:cstheme="majorBidi" w:eastAsiaTheme="majorEastAsia"/>
      <w:color w:val="ffffff" w:themeColor="background1"/>
      <w:kern w:val="0"/>
      <w:sz w:val="28"/>
      <w:szCs w:val="26"/>
      <w:lang w:val="en"/>
    </w:rPr>
  </w:style>
  <w:style w:type="table" w:styleId="TableGrid">
    <w:name w:val="Table Grid"/>
    <w:basedOn w:val="TableNormal"/>
    <w:uiPriority w:val="39"/>
    <w:rsid w:val="00D54076"/>
    <w:pPr>
      <w:spacing w:after="200" w:line="276" w:lineRule="auto"/>
    </w:pPr>
    <w:rPr>
      <w:rFonts w:ascii="Times" w:cs="Times New Roman" w:eastAsia="Times" w:hAnsi="Times"/>
      <w:kern w:val="0"/>
      <w:sz w:val="22"/>
      <w:szCs w:val="22"/>
      <w:lang w:val="e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13393F"/>
    <w:rPr>
      <w:rFonts w:cstheme="majorBidi" w:eastAsiaTheme="majorEastAsia"/>
      <w:color w:val="a62d2a"/>
      <w:kern w:val="0"/>
      <w:sz w:val="72"/>
      <w:szCs w:val="32"/>
      <w:lang w:val="en"/>
    </w:rPr>
  </w:style>
  <w:style w:type="paragraph" w:styleId="TOCHeading">
    <w:name w:val="TOC Heading"/>
    <w:basedOn w:val="Heading1"/>
    <w:next w:val="Normal"/>
    <w:uiPriority w:val="39"/>
    <w:unhideWhenUsed w:val="1"/>
    <w:qFormat w:val="1"/>
    <w:rsid w:val="0013393F"/>
    <w:pPr>
      <w:spacing w:before="480"/>
      <w:outlineLvl w:val="9"/>
    </w:pPr>
    <w:rPr>
      <w:b w:val="1"/>
      <w:bCs w:val="1"/>
      <w:sz w:val="28"/>
      <w:szCs w:val="28"/>
      <w:lang w:val="en-US"/>
    </w:rPr>
  </w:style>
  <w:style w:type="paragraph" w:styleId="TOC3">
    <w:name w:val="toc 3"/>
    <w:basedOn w:val="Normal"/>
    <w:next w:val="Normal"/>
    <w:autoRedefine w:val="1"/>
    <w:uiPriority w:val="39"/>
    <w:unhideWhenUsed w:val="1"/>
    <w:rsid w:val="0013393F"/>
    <w:pPr>
      <w:spacing w:after="0"/>
      <w:ind w:left="440"/>
    </w:pPr>
    <w:rPr>
      <w:rFonts w:asciiTheme="minorHAnsi" w:cstheme="minorHAnsi" w:hAnsiTheme="minorHAnsi"/>
      <w:i w:val="1"/>
      <w:iCs w:val="1"/>
      <w:sz w:val="20"/>
      <w:szCs w:val="20"/>
    </w:rPr>
  </w:style>
  <w:style w:type="paragraph" w:styleId="TOC2">
    <w:name w:val="toc 2"/>
    <w:basedOn w:val="Normal"/>
    <w:next w:val="Normal"/>
    <w:autoRedefine w:val="1"/>
    <w:uiPriority w:val="39"/>
    <w:unhideWhenUsed w:val="1"/>
    <w:rsid w:val="0013393F"/>
    <w:pPr>
      <w:spacing w:after="0"/>
      <w:ind w:left="220"/>
    </w:pPr>
    <w:rPr>
      <w:rFonts w:asciiTheme="minorHAnsi" w:cstheme="minorHAnsi" w:hAnsiTheme="minorHAnsi"/>
      <w:smallCaps w:val="1"/>
      <w:sz w:val="20"/>
      <w:szCs w:val="20"/>
    </w:rPr>
  </w:style>
  <w:style w:type="paragraph" w:styleId="TOC1">
    <w:name w:val="toc 1"/>
    <w:basedOn w:val="Normal"/>
    <w:next w:val="Normal"/>
    <w:autoRedefine w:val="1"/>
    <w:uiPriority w:val="39"/>
    <w:unhideWhenUsed w:val="1"/>
    <w:rsid w:val="0013393F"/>
    <w:pPr>
      <w:spacing w:after="120" w:before="120"/>
    </w:pPr>
    <w:rPr>
      <w:rFonts w:asciiTheme="minorHAnsi" w:cstheme="minorHAnsi" w:hAnsiTheme="minorHAnsi"/>
      <w:b w:val="1"/>
      <w:bCs w:val="1"/>
      <w:caps w:val="1"/>
      <w:sz w:val="20"/>
      <w:szCs w:val="20"/>
    </w:rPr>
  </w:style>
  <w:style w:type="paragraph" w:styleId="TOC4">
    <w:name w:val="toc 4"/>
    <w:basedOn w:val="Normal"/>
    <w:next w:val="Normal"/>
    <w:autoRedefine w:val="1"/>
    <w:uiPriority w:val="39"/>
    <w:unhideWhenUsed w:val="1"/>
    <w:rsid w:val="0013393F"/>
    <w:pPr>
      <w:spacing w:after="0"/>
      <w:ind w:left="660"/>
    </w:pPr>
    <w:rPr>
      <w:rFonts w:asciiTheme="minorHAnsi" w:cstheme="minorHAnsi" w:hAnsiTheme="minorHAnsi"/>
      <w:sz w:val="18"/>
      <w:szCs w:val="18"/>
    </w:rPr>
  </w:style>
  <w:style w:type="paragraph" w:styleId="TOC5">
    <w:name w:val="toc 5"/>
    <w:basedOn w:val="Normal"/>
    <w:next w:val="Normal"/>
    <w:autoRedefine w:val="1"/>
    <w:uiPriority w:val="39"/>
    <w:unhideWhenUsed w:val="1"/>
    <w:rsid w:val="0013393F"/>
    <w:pPr>
      <w:spacing w:after="0"/>
      <w:ind w:left="880"/>
    </w:pPr>
    <w:rPr>
      <w:rFonts w:asciiTheme="minorHAnsi" w:cstheme="minorHAnsi" w:hAnsiTheme="minorHAnsi"/>
      <w:sz w:val="18"/>
      <w:szCs w:val="18"/>
    </w:rPr>
  </w:style>
  <w:style w:type="paragraph" w:styleId="TOC6">
    <w:name w:val="toc 6"/>
    <w:basedOn w:val="Normal"/>
    <w:next w:val="Normal"/>
    <w:autoRedefine w:val="1"/>
    <w:uiPriority w:val="39"/>
    <w:unhideWhenUsed w:val="1"/>
    <w:rsid w:val="0013393F"/>
    <w:pPr>
      <w:spacing w:after="0"/>
      <w:ind w:left="1100"/>
    </w:pPr>
    <w:rPr>
      <w:rFonts w:asciiTheme="minorHAnsi" w:cstheme="minorHAnsi" w:hAnsiTheme="minorHAnsi"/>
      <w:sz w:val="18"/>
      <w:szCs w:val="18"/>
    </w:rPr>
  </w:style>
  <w:style w:type="paragraph" w:styleId="TOC7">
    <w:name w:val="toc 7"/>
    <w:basedOn w:val="Normal"/>
    <w:next w:val="Normal"/>
    <w:autoRedefine w:val="1"/>
    <w:uiPriority w:val="39"/>
    <w:unhideWhenUsed w:val="1"/>
    <w:rsid w:val="0013393F"/>
    <w:pPr>
      <w:spacing w:after="0"/>
      <w:ind w:left="1320"/>
    </w:pPr>
    <w:rPr>
      <w:rFonts w:asciiTheme="minorHAnsi" w:cstheme="minorHAnsi" w:hAnsiTheme="minorHAnsi"/>
      <w:sz w:val="18"/>
      <w:szCs w:val="18"/>
    </w:rPr>
  </w:style>
  <w:style w:type="paragraph" w:styleId="TOC8">
    <w:name w:val="toc 8"/>
    <w:basedOn w:val="Normal"/>
    <w:next w:val="Normal"/>
    <w:autoRedefine w:val="1"/>
    <w:uiPriority w:val="39"/>
    <w:unhideWhenUsed w:val="1"/>
    <w:rsid w:val="0013393F"/>
    <w:pPr>
      <w:spacing w:after="0"/>
      <w:ind w:left="1540"/>
    </w:pPr>
    <w:rPr>
      <w:rFonts w:asciiTheme="minorHAnsi" w:cstheme="minorHAnsi" w:hAnsiTheme="minorHAnsi"/>
      <w:sz w:val="18"/>
      <w:szCs w:val="18"/>
    </w:rPr>
  </w:style>
  <w:style w:type="paragraph" w:styleId="TOC9">
    <w:name w:val="toc 9"/>
    <w:basedOn w:val="Normal"/>
    <w:next w:val="Normal"/>
    <w:autoRedefine w:val="1"/>
    <w:uiPriority w:val="39"/>
    <w:unhideWhenUsed w:val="1"/>
    <w:rsid w:val="0013393F"/>
    <w:pPr>
      <w:spacing w:after="0"/>
      <w:ind w:left="1760"/>
    </w:pPr>
    <w:rPr>
      <w:rFonts w:asciiTheme="minorHAnsi" w:cstheme="minorHAnsi" w:hAnsiTheme="min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200" w:line="276" w:lineRule="auto"/>
    </w:pPr>
    <w:rPr>
      <w:rFonts w:ascii="Times" w:cs="Times" w:eastAsia="Times" w:hAnsi="Times"/>
      <w:sz w:val="22"/>
      <w:szCs w:val="22"/>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pPr>
      <w:spacing w:after="200" w:line="276" w:lineRule="auto"/>
    </w:pPr>
    <w:rPr>
      <w:rFonts w:ascii="Times" w:cs="Times" w:eastAsia="Times" w:hAnsi="Times"/>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congress.gov/bill/109th-congress/senate-bill/3678#:~:text=Public%20Law%20No:%20109%2D417%20(12/19/,by%20the%20National%20Response%20Plan." TargetMode="External"/><Relationship Id="rId42" Type="http://schemas.openxmlformats.org/officeDocument/2006/relationships/hyperlink" Target="https://www.govinfo.gov/content/pkg/COMPS-2977/pdf/COMPS-2977.pdf" TargetMode="External"/><Relationship Id="rId41" Type="http://schemas.openxmlformats.org/officeDocument/2006/relationships/hyperlink" Target="https://aspr.hhs.gov/legal/PHE/pages/default.aspx#:~:text=Health%20Emergency%20(PHE)-,Declarations%20of%20a%20Public%20Health%20Emergency,or%20bioterrorist%20attacks%2C%20otherwise%20exists." TargetMode="External"/><Relationship Id="rId44" Type="http://schemas.openxmlformats.org/officeDocument/2006/relationships/hyperlink" Target="https://www.mass.gov/info-details/about-the-department-of-public-health#:~:text=The%20mission%20of%20the%20Massachusetts,and%20partnering%20with%20communities%20most" TargetMode="External"/><Relationship Id="rId43" Type="http://schemas.openxmlformats.org/officeDocument/2006/relationships/hyperlink" Target="https://www.mass.gov/lists/emergency-preparedness-laws-and-regulations" TargetMode="External"/><Relationship Id="rId46" Type="http://schemas.openxmlformats.org/officeDocument/2006/relationships/hyperlink" Target="https://www.mass.gov/orgs/division-of-food-protection" TargetMode="External"/><Relationship Id="rId45" Type="http://schemas.openxmlformats.org/officeDocument/2006/relationships/hyperlink" Target="https://www.mass.gov/topics/disease-control-prevention"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48" Type="http://schemas.openxmlformats.org/officeDocument/2006/relationships/image" Target="media/image31.jpg"/><Relationship Id="rId47" Type="http://schemas.openxmlformats.org/officeDocument/2006/relationships/hyperlink" Target="https://malegislature.gov/Laws/GeneralLaws/PartI/TitleXVI/Chapter111/Section31C" TargetMode="External"/><Relationship Id="rId49" Type="http://schemas.openxmlformats.org/officeDocument/2006/relationships/image" Target="media/image2.jpg"/><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 Id="rId31" Type="http://schemas.openxmlformats.org/officeDocument/2006/relationships/hyperlink" Target="https://region4ab.org/phep/hurricane/" TargetMode="External"/><Relationship Id="rId30" Type="http://schemas.openxmlformats.org/officeDocument/2006/relationships/image" Target="media/image22.png"/><Relationship Id="rId33" Type="http://schemas.openxmlformats.org/officeDocument/2006/relationships/hyperlink" Target="https://www.mass.gov/doc/public-health-planning-toolkit-for-at-risk-individuals-with-access-and-functional-needs/download" TargetMode="External"/><Relationship Id="rId32" Type="http://schemas.openxmlformats.org/officeDocument/2006/relationships/hyperlink" Target="https://aspr.hhs.gov/at-risk/Pages/at-risk_afn.aspx" TargetMode="External"/><Relationship Id="rId35" Type="http://schemas.openxmlformats.org/officeDocument/2006/relationships/hyperlink" Target="https://uscode.house.gov/" TargetMode="External"/><Relationship Id="rId34" Type="http://schemas.openxmlformats.org/officeDocument/2006/relationships/hyperlink" Target="https://www.mass.gov/orgs/population-health-information-tool" TargetMode="External"/><Relationship Id="rId37" Type="http://schemas.openxmlformats.org/officeDocument/2006/relationships/hyperlink" Target="https://www.govinfo.gov/content/pkg/PLAW-109publ148/pdf/PLAW-109publ148.pdf" TargetMode="External"/><Relationship Id="rId36" Type="http://schemas.openxmlformats.org/officeDocument/2006/relationships/hyperlink" Target="https://uscode.house.gov/" TargetMode="External"/><Relationship Id="rId39" Type="http://schemas.openxmlformats.org/officeDocument/2006/relationships/hyperlink" Target="https://www.govinfo.gov/content/pkg/USCODE-2019-title42/html/USCODE-2019-title42-chap6A-subchapII-partG-sec265.htm#:~:text=%C2%A7265.,704.)" TargetMode="External"/><Relationship Id="rId38" Type="http://schemas.openxmlformats.org/officeDocument/2006/relationships/hyperlink" Target="https://www.govinfo.gov/content/pkg/USCODE-2011-title42/html/USCODE-2011-title42-chap6A-subchapII-partG-sec264.htm#:~:text=(a)%20Promulgation%20and%20enforcement%20by,his%20judgment%20may%20be%20necessary." TargetMode="External"/><Relationship Id="rId20" Type="http://schemas.openxmlformats.org/officeDocument/2006/relationships/image" Target="media/image16.png"/><Relationship Id="rId22" Type="http://schemas.openxmlformats.org/officeDocument/2006/relationships/hyperlink" Target="https://www.mass.gov/regulations/105-CMR-30000-reportable-diseases-surveillance-and-isolation-and-quarantine" TargetMode="External"/><Relationship Id="rId21" Type="http://schemas.openxmlformats.org/officeDocument/2006/relationships/image" Target="media/image24.png"/><Relationship Id="rId24" Type="http://schemas.openxmlformats.org/officeDocument/2006/relationships/image" Target="media/image25.png"/><Relationship Id="rId23" Type="http://schemas.openxmlformats.org/officeDocument/2006/relationships/image" Target="media/image23.png"/><Relationship Id="rId26" Type="http://schemas.openxmlformats.org/officeDocument/2006/relationships/hyperlink" Target="mailto:mrpcdutyofficer@challiance.org" TargetMode="External"/><Relationship Id="rId25" Type="http://schemas.openxmlformats.org/officeDocument/2006/relationships/image" Target="media/image21.png"/><Relationship Id="rId28" Type="http://schemas.openxmlformats.org/officeDocument/2006/relationships/image" Target="media/image30.png"/><Relationship Id="rId27" Type="http://schemas.openxmlformats.org/officeDocument/2006/relationships/image" Target="media/image20.png"/><Relationship Id="rId29" Type="http://schemas.openxmlformats.org/officeDocument/2006/relationships/image" Target="media/image17.png"/><Relationship Id="rId51" Type="http://schemas.openxmlformats.org/officeDocument/2006/relationships/header" Target="header1.xml"/><Relationship Id="rId50" Type="http://schemas.openxmlformats.org/officeDocument/2006/relationships/image" Target="media/image3.jpg"/><Relationship Id="rId53" Type="http://schemas.openxmlformats.org/officeDocument/2006/relationships/footer" Target="footer2.xml"/><Relationship Id="rId52" Type="http://schemas.openxmlformats.org/officeDocument/2006/relationships/header" Target="header2.xml"/><Relationship Id="rId11" Type="http://schemas.openxmlformats.org/officeDocument/2006/relationships/image" Target="media/image32.png"/><Relationship Id="rId10" Type="http://schemas.openxmlformats.org/officeDocument/2006/relationships/image" Target="media/image1.png"/><Relationship Id="rId54" Type="http://schemas.openxmlformats.org/officeDocument/2006/relationships/footer" Target="footer1.xml"/><Relationship Id="rId13" Type="http://schemas.openxmlformats.org/officeDocument/2006/relationships/hyperlink" Target="https://en.wikipedia.org/wiki/Dover,_Massachusetts" TargetMode="External"/><Relationship Id="rId12" Type="http://schemas.openxmlformats.org/officeDocument/2006/relationships/hyperlink" Target="http://en.wikipedia.org/wiki/United_States_Census_Bureau" TargetMode="External"/><Relationship Id="rId15" Type="http://schemas.openxmlformats.org/officeDocument/2006/relationships/hyperlink" Target="https://www.mass.gov/info-details/state-of-emergency-information" TargetMode="External"/><Relationship Id="rId14" Type="http://schemas.openxmlformats.org/officeDocument/2006/relationships/hyperlink" Target="https://en.wikipedia.org/wiki/Dover,_Massachusetts" TargetMode="External"/><Relationship Id="rId17" Type="http://schemas.openxmlformats.org/officeDocument/2006/relationships/image" Target="media/image13.png"/><Relationship Id="rId16" Type="http://schemas.openxmlformats.org/officeDocument/2006/relationships/image" Target="media/image12.png"/><Relationship Id="rId19" Type="http://schemas.openxmlformats.org/officeDocument/2006/relationships/hyperlink" Target="https://www.fema.gov/sites/default/files/2020-07/fema_nims_doctrine-2017.pdf" TargetMode="External"/><Relationship Id="rId18" Type="http://schemas.openxmlformats.org/officeDocument/2006/relationships/image" Target="media/image15.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www.mass.gov/lists/infectious-disease-reporting-and-regulations-for-health-care-providers-and-laborator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2.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Chmpljw3YJ/sPTE99D0mJaeUjQ==">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2025-11-21T20:11:00Z</dcterms:created>
  <dc:creator>Caitlin Khoury</dc:creator>
</cp:coreProperties>
</file>